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57B90" w14:textId="5E3C0818" w:rsidR="007371FF" w:rsidRPr="007371FF" w:rsidRDefault="007371FF" w:rsidP="007371FF">
      <w:pPr>
        <w:spacing w:after="240" w:line="240" w:lineRule="auto"/>
        <w:jc w:val="center"/>
        <w:rPr>
          <w:rFonts w:ascii="Technika Light" w:hAnsi="Technika Light" w:cs="CIDFont+F2"/>
          <w:b/>
          <w:bCs/>
          <w:color w:val="000000" w:themeColor="text1"/>
          <w:sz w:val="26"/>
          <w:szCs w:val="26"/>
          <w:lang w:val="en-GB" w:bidi="ar-SA"/>
        </w:rPr>
      </w:pPr>
      <w:r w:rsidRPr="007371FF">
        <w:rPr>
          <w:rFonts w:ascii="Technika Light" w:hAnsi="Technika Light" w:cs="CIDFont+F2"/>
          <w:b/>
          <w:bCs/>
          <w:color w:val="000000" w:themeColor="text1"/>
          <w:sz w:val="26"/>
          <w:szCs w:val="26"/>
          <w:lang w:val="en-GB" w:bidi="ar-SA"/>
        </w:rPr>
        <w:t xml:space="preserve">Notification of Admission Procedures to the </w:t>
      </w:r>
      <w:r w:rsidR="00E26FA5">
        <w:rPr>
          <w:rFonts w:ascii="Technika Light" w:hAnsi="Technika Light" w:cs="CIDFont+F2"/>
          <w:b/>
          <w:bCs/>
          <w:color w:val="000000" w:themeColor="text1"/>
          <w:sz w:val="26"/>
          <w:szCs w:val="26"/>
          <w:lang w:val="en-GB" w:bidi="ar-SA"/>
        </w:rPr>
        <w:t xml:space="preserve">Master </w:t>
      </w:r>
      <w:r w:rsidR="00482118">
        <w:rPr>
          <w:rFonts w:ascii="Technika Light" w:hAnsi="Technika Light" w:cs="CIDFont+F2"/>
          <w:b/>
          <w:bCs/>
          <w:color w:val="000000" w:themeColor="text1"/>
          <w:sz w:val="26"/>
          <w:szCs w:val="26"/>
          <w:lang w:val="en-GB" w:bidi="ar-SA"/>
        </w:rPr>
        <w:t xml:space="preserve">Continuation </w:t>
      </w:r>
      <w:r w:rsidR="00482118" w:rsidRPr="007371FF">
        <w:rPr>
          <w:rFonts w:ascii="Technika Light" w:hAnsi="Technika Light" w:cs="CIDFont+F2"/>
          <w:b/>
          <w:bCs/>
          <w:color w:val="000000" w:themeColor="text1"/>
          <w:sz w:val="26"/>
          <w:szCs w:val="26"/>
          <w:lang w:val="en-GB" w:bidi="ar-SA"/>
        </w:rPr>
        <w:t>Programmes</w:t>
      </w:r>
      <w:r w:rsidRPr="007371FF">
        <w:rPr>
          <w:rFonts w:ascii="Technika Light" w:hAnsi="Technika Light" w:cs="CIDFont+F2"/>
          <w:b/>
          <w:bCs/>
          <w:color w:val="000000" w:themeColor="text1"/>
          <w:sz w:val="26"/>
          <w:szCs w:val="26"/>
          <w:lang w:val="en-GB" w:bidi="ar-SA"/>
        </w:rPr>
        <w:t xml:space="preserve"> of the Faculty of Nuclear Sciences and Physical Engineering of the Czech Technical University in Prague for Academic Year </w:t>
      </w:r>
      <w:r w:rsidRPr="00970C2B">
        <w:rPr>
          <w:rFonts w:ascii="Technika Light" w:hAnsi="Technika Light" w:cs="CIDFont+F2"/>
          <w:b/>
          <w:bCs/>
          <w:sz w:val="26"/>
          <w:szCs w:val="26"/>
          <w:lang w:val="en-GB" w:bidi="ar-SA"/>
        </w:rPr>
        <w:t>202</w:t>
      </w:r>
      <w:r w:rsidR="00B4772B" w:rsidRPr="00970C2B">
        <w:rPr>
          <w:rFonts w:ascii="Technika Light" w:hAnsi="Technika Light" w:cs="CIDFont+F2"/>
          <w:b/>
          <w:bCs/>
          <w:sz w:val="26"/>
          <w:szCs w:val="26"/>
          <w:lang w:val="en-GB" w:bidi="ar-SA"/>
        </w:rPr>
        <w:t>4</w:t>
      </w:r>
      <w:r w:rsidRPr="00970C2B">
        <w:rPr>
          <w:rFonts w:ascii="Technika Light" w:hAnsi="Technika Light" w:cs="CIDFont+F2"/>
          <w:b/>
          <w:bCs/>
          <w:sz w:val="26"/>
          <w:szCs w:val="26"/>
          <w:lang w:val="en-GB" w:bidi="ar-SA"/>
        </w:rPr>
        <w:t xml:space="preserve"> – 202</w:t>
      </w:r>
      <w:r w:rsidR="00B4772B" w:rsidRPr="00970C2B">
        <w:rPr>
          <w:rFonts w:ascii="Technika Light" w:hAnsi="Technika Light" w:cs="CIDFont+F2"/>
          <w:b/>
          <w:bCs/>
          <w:sz w:val="26"/>
          <w:szCs w:val="26"/>
          <w:lang w:val="en-GB" w:bidi="ar-SA"/>
        </w:rPr>
        <w:t>5</w:t>
      </w:r>
    </w:p>
    <w:p w14:paraId="09123189" w14:textId="52A33C1A" w:rsidR="007371FF" w:rsidRPr="007371FF" w:rsidRDefault="00E26FA5" w:rsidP="007371FF">
      <w:pPr>
        <w:spacing w:after="120" w:line="240" w:lineRule="auto"/>
        <w:jc w:val="both"/>
        <w:rPr>
          <w:rFonts w:ascii="Technika Light" w:hAnsi="Technika Light" w:cs="CIDFont+F2"/>
          <w:color w:val="000000" w:themeColor="text1"/>
          <w:sz w:val="22"/>
          <w:szCs w:val="22"/>
          <w:lang w:val="en-GB" w:bidi="ar-SA"/>
        </w:rPr>
      </w:pPr>
      <w:r w:rsidRPr="00E26FA5">
        <w:rPr>
          <w:rFonts w:ascii="Technika Light" w:hAnsi="Technika Light" w:cs="CIDFont+F2"/>
          <w:color w:val="000000" w:themeColor="text1"/>
          <w:sz w:val="22"/>
          <w:szCs w:val="22"/>
          <w:lang w:val="en-GB" w:bidi="ar-SA"/>
        </w:rPr>
        <w:t>Admission to the Master Continuation Programmes</w:t>
      </w:r>
      <w:r w:rsidRPr="00E26FA5">
        <w:rPr>
          <w:rFonts w:ascii="Cambria" w:hAnsi="Cambria" w:cs="Cambria"/>
          <w:color w:val="000000" w:themeColor="text1"/>
          <w:sz w:val="22"/>
          <w:szCs w:val="22"/>
          <w:lang w:val="en-GB" w:bidi="ar-SA"/>
        </w:rPr>
        <w:t> </w:t>
      </w:r>
      <w:r w:rsidRPr="00E26FA5">
        <w:rPr>
          <w:rFonts w:ascii="Technika Light" w:hAnsi="Technika Light" w:cs="CIDFont+F2"/>
          <w:color w:val="000000" w:themeColor="text1"/>
          <w:sz w:val="22"/>
          <w:szCs w:val="22"/>
          <w:lang w:val="en-GB" w:bidi="ar-SA"/>
        </w:rPr>
        <w:t xml:space="preserve">of the Faculty of Nuclear Sciences and Physical Engineering of the Czech Technical University in Prague </w:t>
      </w:r>
      <w:r w:rsidRPr="00E26FA5">
        <w:rPr>
          <w:rFonts w:ascii="Technika Light" w:hAnsi="Technika Light" w:cs="CIDFont+F2"/>
          <w:bCs/>
          <w:color w:val="000000" w:themeColor="text1"/>
          <w:sz w:val="22"/>
          <w:szCs w:val="22"/>
          <w:lang w:val="en-GB" w:bidi="ar-SA"/>
        </w:rPr>
        <w:t>(hereinafter referred to as FNSPE of the CTU)</w:t>
      </w:r>
      <w:r w:rsidRPr="00E26FA5">
        <w:rPr>
          <w:rFonts w:ascii="Technika Light" w:hAnsi="Technika Light" w:cs="CIDFont+F2"/>
          <w:b/>
          <w:color w:val="000000" w:themeColor="text1"/>
          <w:sz w:val="22"/>
          <w:szCs w:val="22"/>
          <w:lang w:val="en-GB" w:bidi="ar-SA"/>
        </w:rPr>
        <w:t xml:space="preserve"> </w:t>
      </w:r>
      <w:r w:rsidRPr="00E26FA5">
        <w:rPr>
          <w:rFonts w:ascii="Technika Light" w:hAnsi="Technika Light" w:cs="CIDFont+F2"/>
          <w:color w:val="000000" w:themeColor="text1"/>
          <w:sz w:val="22"/>
          <w:szCs w:val="22"/>
          <w:lang w:val="en-GB" w:bidi="ar-SA"/>
        </w:rPr>
        <w:t xml:space="preserve">is governed by Act No. 111/1998 Coll. on Higher Education and on Changes and Amendments of other Acts, as </w:t>
      </w:r>
      <w:r w:rsidRPr="00970C2B">
        <w:rPr>
          <w:rFonts w:ascii="Technika Light" w:hAnsi="Technika Light" w:cs="CIDFont+F2"/>
          <w:sz w:val="22"/>
          <w:szCs w:val="22"/>
          <w:lang w:val="en-GB" w:bidi="ar-SA"/>
        </w:rPr>
        <w:t>amended, by the CTU Statute, by the Statute of the</w:t>
      </w:r>
      <w:r w:rsidRPr="00970C2B">
        <w:rPr>
          <w:rFonts w:ascii="Cambria" w:hAnsi="Cambria" w:cs="Cambria"/>
          <w:sz w:val="22"/>
          <w:szCs w:val="22"/>
          <w:lang w:val="en-GB" w:bidi="ar-SA"/>
        </w:rPr>
        <w:t> </w:t>
      </w:r>
      <w:r w:rsidRPr="00970C2B">
        <w:rPr>
          <w:rFonts w:ascii="Technika Light" w:hAnsi="Technika Light" w:cs="CIDFont+F2"/>
          <w:sz w:val="22"/>
          <w:szCs w:val="22"/>
          <w:lang w:val="en-GB" w:bidi="ar-SA"/>
        </w:rPr>
        <w:t xml:space="preserve"> FNSPE of the CTU in Prague, by this document and the </w:t>
      </w:r>
      <w:r w:rsidR="006A30A0" w:rsidRPr="00970C2B">
        <w:rPr>
          <w:rFonts w:ascii="Technika Light" w:hAnsi="Technika Light" w:cs="CIDFont+F2"/>
          <w:sz w:val="22"/>
          <w:szCs w:val="22"/>
          <w:lang w:val="en-GB" w:bidi="ar-SA"/>
        </w:rPr>
        <w:t>Vice-</w:t>
      </w:r>
      <w:r w:rsidRPr="00970C2B">
        <w:rPr>
          <w:rFonts w:ascii="Technika Light" w:hAnsi="Technika Light" w:cs="CIDFont+F2"/>
          <w:sz w:val="22"/>
          <w:szCs w:val="22"/>
          <w:lang w:val="en-GB" w:bidi="ar-SA"/>
        </w:rPr>
        <w:t>Dean’s Directive for Admission Procedure to the Master Continuation Study</w:t>
      </w:r>
      <w:r w:rsidR="007371FF" w:rsidRPr="00970C2B">
        <w:rPr>
          <w:rFonts w:ascii="Technika Light" w:hAnsi="Technika Light" w:cs="CIDFont+F2"/>
          <w:sz w:val="22"/>
          <w:szCs w:val="22"/>
          <w:lang w:val="en-GB" w:bidi="ar-SA"/>
        </w:rPr>
        <w:t xml:space="preserve"> Programme No. </w:t>
      </w:r>
      <w:r w:rsidR="006A30A0" w:rsidRPr="00970C2B">
        <w:rPr>
          <w:rFonts w:ascii="Technika Light" w:hAnsi="Technika Light" w:cs="CIDFont+F2"/>
          <w:sz w:val="22"/>
          <w:szCs w:val="22"/>
          <w:lang w:val="en-GB" w:bidi="ar-SA"/>
        </w:rPr>
        <w:t>5</w:t>
      </w:r>
      <w:r w:rsidR="007371FF" w:rsidRPr="00970C2B">
        <w:rPr>
          <w:rFonts w:ascii="Technika Light" w:hAnsi="Technika Light" w:cs="CIDFont+F2"/>
          <w:sz w:val="22"/>
          <w:szCs w:val="22"/>
          <w:lang w:val="en-GB" w:bidi="ar-SA"/>
        </w:rPr>
        <w:t>/202</w:t>
      </w:r>
      <w:r w:rsidR="006A30A0" w:rsidRPr="00970C2B">
        <w:rPr>
          <w:rFonts w:ascii="Technika Light" w:hAnsi="Technika Light" w:cs="CIDFont+F2"/>
          <w:sz w:val="22"/>
          <w:szCs w:val="22"/>
          <w:lang w:val="en-GB" w:bidi="ar-SA"/>
        </w:rPr>
        <w:t>3</w:t>
      </w:r>
      <w:r w:rsidR="007371FF" w:rsidRPr="00970C2B">
        <w:rPr>
          <w:rFonts w:ascii="Technika Light" w:hAnsi="Technika Light" w:cs="CIDFont+F2"/>
          <w:sz w:val="22"/>
          <w:szCs w:val="22"/>
          <w:lang w:val="en-GB" w:bidi="ar-SA"/>
        </w:rPr>
        <w:t xml:space="preserve"> (hereinafter referred to as the </w:t>
      </w:r>
      <w:r w:rsidR="006A30A0" w:rsidRPr="00970C2B">
        <w:rPr>
          <w:rFonts w:ascii="Technika Light" w:hAnsi="Technika Light" w:cs="CIDFont+F2"/>
          <w:sz w:val="22"/>
          <w:szCs w:val="22"/>
          <w:lang w:val="en-GB" w:bidi="ar-SA"/>
        </w:rPr>
        <w:t>Vice-</w:t>
      </w:r>
      <w:r w:rsidR="007371FF" w:rsidRPr="00970C2B">
        <w:rPr>
          <w:rFonts w:ascii="Technika Light" w:hAnsi="Technika Light" w:cs="CIDFont+F2"/>
          <w:sz w:val="22"/>
          <w:szCs w:val="22"/>
          <w:lang w:val="en-GB" w:bidi="ar-SA"/>
        </w:rPr>
        <w:t>Dean´s Directive</w:t>
      </w:r>
      <w:r w:rsidR="007371FF" w:rsidRPr="007371FF">
        <w:rPr>
          <w:rFonts w:ascii="Technika Light" w:hAnsi="Technika Light" w:cs="CIDFont+F2"/>
          <w:color w:val="000000" w:themeColor="text1"/>
          <w:sz w:val="22"/>
          <w:szCs w:val="22"/>
          <w:lang w:val="en-GB" w:bidi="ar-SA"/>
        </w:rPr>
        <w:t>).</w:t>
      </w:r>
    </w:p>
    <w:p w14:paraId="1A030FBE" w14:textId="3E24A870" w:rsidR="007371FF" w:rsidRPr="007371FF" w:rsidRDefault="007371FF" w:rsidP="007371FF">
      <w:pPr>
        <w:spacing w:after="120" w:line="240" w:lineRule="auto"/>
        <w:jc w:val="both"/>
        <w:rPr>
          <w:rFonts w:ascii="Technika Light" w:hAnsi="Technika Light" w:cs="CIDFont+F2"/>
          <w:color w:val="000000" w:themeColor="text1"/>
          <w:sz w:val="22"/>
          <w:szCs w:val="22"/>
          <w:lang w:val="en-GB" w:bidi="ar-SA"/>
        </w:rPr>
      </w:pPr>
      <w:r w:rsidRPr="007371FF">
        <w:rPr>
          <w:rFonts w:ascii="Technika Light" w:hAnsi="Technika Light" w:cs="CIDFont+F2"/>
          <w:color w:val="000000" w:themeColor="text1"/>
          <w:sz w:val="22"/>
          <w:szCs w:val="22"/>
          <w:lang w:val="en-GB" w:bidi="ar-SA"/>
        </w:rPr>
        <w:t xml:space="preserve">Conditions for admission to the </w:t>
      </w:r>
      <w:r w:rsidR="00E26FA5" w:rsidRPr="00E26FA5">
        <w:rPr>
          <w:rFonts w:ascii="Technika Light" w:hAnsi="Technika Light" w:cs="CIDFont+F2"/>
          <w:color w:val="000000" w:themeColor="text1"/>
          <w:sz w:val="22"/>
          <w:szCs w:val="22"/>
          <w:lang w:val="en-GB" w:bidi="ar-SA"/>
        </w:rPr>
        <w:t xml:space="preserve">Master Continuation </w:t>
      </w:r>
      <w:r w:rsidRPr="007371FF">
        <w:rPr>
          <w:rFonts w:ascii="Technika Light" w:hAnsi="Technika Light" w:cs="CIDFont+F2"/>
          <w:color w:val="000000" w:themeColor="text1"/>
          <w:sz w:val="22"/>
          <w:szCs w:val="22"/>
          <w:lang w:val="en-GB" w:bidi="ar-SA"/>
        </w:rPr>
        <w:t>Programmes are as follows:</w:t>
      </w:r>
    </w:p>
    <w:p w14:paraId="1F1A3796" w14:textId="3948D005" w:rsidR="00E26FA5" w:rsidRPr="00E26FA5" w:rsidRDefault="00E26FA5" w:rsidP="00E26FA5">
      <w:pPr>
        <w:numPr>
          <w:ilvl w:val="0"/>
          <w:numId w:val="20"/>
        </w:numPr>
        <w:spacing w:after="120" w:line="240" w:lineRule="auto"/>
        <w:ind w:left="357" w:hanging="357"/>
        <w:jc w:val="both"/>
        <w:rPr>
          <w:rFonts w:ascii="Technika Light" w:hAnsi="Technika Light" w:cs="CIDFont+F2"/>
          <w:color w:val="000000" w:themeColor="text1"/>
          <w:sz w:val="22"/>
          <w:szCs w:val="22"/>
          <w:lang w:val="en-GB" w:bidi="ar-SA"/>
        </w:rPr>
      </w:pPr>
      <w:r w:rsidRPr="00E26FA5">
        <w:rPr>
          <w:rFonts w:ascii="Technika Light" w:hAnsi="Technika Light" w:cs="CIDFont+F2"/>
          <w:color w:val="000000" w:themeColor="text1"/>
          <w:sz w:val="22"/>
          <w:szCs w:val="22"/>
          <w:lang w:val="en-GB" w:bidi="ar-SA"/>
        </w:rPr>
        <w:t>Submission of one completed application to a master continuation programme no later than</w:t>
      </w:r>
      <w:r w:rsidRPr="00E26FA5">
        <w:rPr>
          <w:rFonts w:ascii="Technika Light" w:hAnsi="Technika Light" w:cs="CIDFont+F2"/>
          <w:b/>
          <w:bCs/>
          <w:color w:val="000000" w:themeColor="text1"/>
          <w:sz w:val="22"/>
          <w:szCs w:val="22"/>
          <w:lang w:val="en-GB" w:bidi="ar-SA"/>
        </w:rPr>
        <w:t xml:space="preserve"> June </w:t>
      </w:r>
      <w:r w:rsidRPr="00970C2B">
        <w:rPr>
          <w:rFonts w:ascii="Technika Light" w:hAnsi="Technika Light" w:cs="CIDFont+F2"/>
          <w:b/>
          <w:bCs/>
          <w:sz w:val="22"/>
          <w:szCs w:val="22"/>
          <w:lang w:val="en-GB" w:bidi="ar-SA"/>
        </w:rPr>
        <w:t>30</w:t>
      </w:r>
      <w:r w:rsidRPr="00970C2B">
        <w:rPr>
          <w:rFonts w:ascii="Technika Light" w:hAnsi="Technika Light" w:cs="CIDFont+F2"/>
          <w:b/>
          <w:bCs/>
          <w:sz w:val="22"/>
          <w:szCs w:val="22"/>
          <w:vertAlign w:val="superscript"/>
          <w:lang w:val="en-GB" w:bidi="ar-SA"/>
        </w:rPr>
        <w:t>th</w:t>
      </w:r>
      <w:r w:rsidRPr="00970C2B">
        <w:rPr>
          <w:rFonts w:ascii="Technika Light" w:hAnsi="Technika Light" w:cs="CIDFont+F2"/>
          <w:b/>
          <w:bCs/>
          <w:sz w:val="22"/>
          <w:szCs w:val="22"/>
          <w:lang w:val="en-GB" w:bidi="ar-SA"/>
        </w:rPr>
        <w:t>, 202</w:t>
      </w:r>
      <w:r w:rsidR="00C15333" w:rsidRPr="00970C2B">
        <w:rPr>
          <w:rFonts w:ascii="Technika Light" w:hAnsi="Technika Light" w:cs="CIDFont+F2"/>
          <w:b/>
          <w:bCs/>
          <w:sz w:val="22"/>
          <w:szCs w:val="22"/>
          <w:lang w:val="en-GB" w:bidi="ar-SA"/>
        </w:rPr>
        <w:t>4</w:t>
      </w:r>
      <w:r w:rsidRPr="00970C2B">
        <w:rPr>
          <w:rFonts w:ascii="Technika Light" w:hAnsi="Technika Light" w:cs="CIDFont+F2"/>
          <w:b/>
          <w:bCs/>
          <w:sz w:val="22"/>
          <w:szCs w:val="22"/>
          <w:lang w:val="en-GB" w:bidi="ar-SA"/>
        </w:rPr>
        <w:t>,</w:t>
      </w:r>
      <w:r w:rsidRPr="00970C2B">
        <w:rPr>
          <w:rFonts w:ascii="Technika Light" w:hAnsi="Technika Light" w:cs="CIDFont+F2"/>
          <w:sz w:val="22"/>
          <w:szCs w:val="22"/>
          <w:lang w:val="en-GB" w:bidi="ar-SA"/>
        </w:rPr>
        <w:t xml:space="preserve"> </w:t>
      </w:r>
      <w:r w:rsidRPr="00E26FA5">
        <w:rPr>
          <w:rFonts w:ascii="Technika Light" w:hAnsi="Technika Light" w:cs="CIDFont+F2"/>
          <w:color w:val="000000" w:themeColor="text1"/>
          <w:sz w:val="22"/>
          <w:szCs w:val="22"/>
          <w:lang w:val="en-GB" w:bidi="ar-SA"/>
        </w:rPr>
        <w:t xml:space="preserve">electronically via </w:t>
      </w:r>
      <w:hyperlink r:id="rId12" w:history="1">
        <w:r w:rsidRPr="00E26FA5">
          <w:rPr>
            <w:rStyle w:val="Hypertextovodkaz"/>
            <w:rFonts w:ascii="Technika Light" w:hAnsi="Technika Light" w:cs="CIDFont+F2"/>
            <w:sz w:val="22"/>
            <w:szCs w:val="22"/>
            <w:lang w:val="en-GB" w:bidi="ar-SA"/>
          </w:rPr>
          <w:t>http://prihlaska.cvut.cz</w:t>
        </w:r>
      </w:hyperlink>
      <w:r w:rsidRPr="00E26FA5">
        <w:rPr>
          <w:rFonts w:ascii="Technika Light" w:hAnsi="Technika Light" w:cs="CIDFont+F2"/>
          <w:color w:val="000000" w:themeColor="text1"/>
          <w:sz w:val="22"/>
          <w:szCs w:val="22"/>
          <w:lang w:val="en-GB" w:bidi="ar-SA"/>
        </w:rPr>
        <w:t xml:space="preserve">. For details on submission see </w:t>
      </w:r>
      <w:r w:rsidRPr="00970C2B">
        <w:rPr>
          <w:rFonts w:ascii="Technika Light" w:hAnsi="Technika Light" w:cs="CIDFont+F2"/>
          <w:sz w:val="22"/>
          <w:szCs w:val="22"/>
          <w:lang w:val="en-GB" w:bidi="ar-SA"/>
        </w:rPr>
        <w:t xml:space="preserve">the </w:t>
      </w:r>
      <w:r w:rsidR="00C15333" w:rsidRPr="00970C2B">
        <w:rPr>
          <w:rFonts w:ascii="Technika Light" w:hAnsi="Technika Light" w:cs="CIDFont+F2"/>
          <w:sz w:val="22"/>
          <w:szCs w:val="22"/>
          <w:lang w:val="en-GB" w:bidi="ar-SA"/>
        </w:rPr>
        <w:t>Vice-</w:t>
      </w:r>
      <w:r w:rsidRPr="00970C2B">
        <w:rPr>
          <w:rFonts w:ascii="Technika Light" w:hAnsi="Technika Light" w:cs="CIDFont+F2"/>
          <w:sz w:val="22"/>
          <w:szCs w:val="22"/>
          <w:lang w:val="en-GB" w:bidi="ar-SA"/>
        </w:rPr>
        <w:t xml:space="preserve">Dean´s </w:t>
      </w:r>
      <w:r w:rsidRPr="00E26FA5">
        <w:rPr>
          <w:rFonts w:ascii="Technika Light" w:hAnsi="Technika Light" w:cs="CIDFont+F2"/>
          <w:color w:val="000000" w:themeColor="text1"/>
          <w:sz w:val="22"/>
          <w:szCs w:val="22"/>
          <w:lang w:val="en-GB" w:bidi="ar-SA"/>
        </w:rPr>
        <w:t>Directive.</w:t>
      </w:r>
    </w:p>
    <w:p w14:paraId="4BD32FB6" w14:textId="7EEE578B" w:rsidR="00E26FA5" w:rsidRPr="00E26FA5" w:rsidRDefault="00E26FA5" w:rsidP="00E26FA5">
      <w:pPr>
        <w:numPr>
          <w:ilvl w:val="0"/>
          <w:numId w:val="20"/>
        </w:numPr>
        <w:spacing w:after="120" w:line="240" w:lineRule="auto"/>
        <w:ind w:left="357" w:hanging="357"/>
        <w:jc w:val="both"/>
        <w:rPr>
          <w:rFonts w:ascii="Technika Light" w:hAnsi="Technika Light" w:cs="CIDFont+F2"/>
          <w:color w:val="000000" w:themeColor="text1"/>
          <w:sz w:val="22"/>
          <w:szCs w:val="22"/>
          <w:lang w:val="en-GB" w:bidi="ar-SA"/>
        </w:rPr>
      </w:pPr>
      <w:r w:rsidRPr="00E26FA5">
        <w:rPr>
          <w:rFonts w:ascii="Technika Light" w:hAnsi="Technika Light" w:cs="CIDFont+F2"/>
          <w:color w:val="000000" w:themeColor="text1"/>
          <w:sz w:val="22"/>
          <w:szCs w:val="22"/>
          <w:lang w:val="en-GB" w:bidi="ar-SA"/>
        </w:rPr>
        <w:t xml:space="preserve">Payment of admission </w:t>
      </w:r>
      <w:r w:rsidRPr="00970C2B">
        <w:rPr>
          <w:rFonts w:ascii="Technika Light" w:hAnsi="Technika Light" w:cs="CIDFont+F2"/>
          <w:sz w:val="22"/>
          <w:szCs w:val="22"/>
          <w:lang w:val="en-GB" w:bidi="ar-SA"/>
        </w:rPr>
        <w:t xml:space="preserve">administration fee amounting to </w:t>
      </w:r>
      <w:r w:rsidR="00C15333" w:rsidRPr="00970C2B">
        <w:rPr>
          <w:rFonts w:ascii="Technika Light" w:hAnsi="Technika Light" w:cs="CIDFont+F2"/>
          <w:b/>
          <w:bCs/>
          <w:sz w:val="22"/>
          <w:szCs w:val="22"/>
          <w:lang w:val="en-GB" w:bidi="ar-SA"/>
        </w:rPr>
        <w:t>90</w:t>
      </w:r>
      <w:r w:rsidRPr="00970C2B">
        <w:rPr>
          <w:rFonts w:ascii="Technika Light" w:hAnsi="Technika Light" w:cs="CIDFont+F2"/>
          <w:b/>
          <w:bCs/>
          <w:sz w:val="22"/>
          <w:szCs w:val="22"/>
          <w:lang w:val="en-GB" w:bidi="ar-SA"/>
        </w:rPr>
        <w:t>0 CZK</w:t>
      </w:r>
      <w:r w:rsidRPr="00970C2B">
        <w:rPr>
          <w:rFonts w:ascii="Technika Light" w:hAnsi="Technika Light" w:cs="CIDFont+F2"/>
          <w:sz w:val="22"/>
          <w:szCs w:val="22"/>
          <w:lang w:val="en-GB" w:bidi="ar-SA"/>
        </w:rPr>
        <w:t xml:space="preserve"> related to the admission procedure costs. The details of payment and proof of payment are specified by the </w:t>
      </w:r>
      <w:r w:rsidR="00C15333" w:rsidRPr="00970C2B">
        <w:rPr>
          <w:rFonts w:ascii="Technika Light" w:hAnsi="Technika Light" w:cs="CIDFont+F2"/>
          <w:sz w:val="22"/>
          <w:szCs w:val="22"/>
          <w:lang w:val="en-GB" w:bidi="ar-SA"/>
        </w:rPr>
        <w:t>Vice-</w:t>
      </w:r>
      <w:r w:rsidRPr="00970C2B">
        <w:rPr>
          <w:rFonts w:ascii="Technika Light" w:hAnsi="Technika Light" w:cs="CIDFont+F2"/>
          <w:sz w:val="22"/>
          <w:szCs w:val="22"/>
          <w:lang w:val="en-GB" w:bidi="ar-SA"/>
        </w:rPr>
        <w:t>Dean´s Directive</w:t>
      </w:r>
      <w:r w:rsidRPr="00E26FA5">
        <w:rPr>
          <w:rFonts w:ascii="Technika Light" w:hAnsi="Technika Light" w:cs="CIDFont+F2"/>
          <w:color w:val="000000" w:themeColor="text1"/>
          <w:sz w:val="22"/>
          <w:szCs w:val="22"/>
          <w:lang w:val="en-GB" w:bidi="ar-SA"/>
        </w:rPr>
        <w:t>.</w:t>
      </w:r>
    </w:p>
    <w:p w14:paraId="7FDA381F" w14:textId="77777777" w:rsidR="00E26FA5" w:rsidRPr="00E26FA5" w:rsidRDefault="00E26FA5" w:rsidP="00E26FA5">
      <w:pPr>
        <w:numPr>
          <w:ilvl w:val="0"/>
          <w:numId w:val="20"/>
        </w:numPr>
        <w:spacing w:after="120" w:line="240" w:lineRule="auto"/>
        <w:ind w:left="357" w:hanging="357"/>
        <w:jc w:val="both"/>
        <w:rPr>
          <w:rFonts w:ascii="Technika Light" w:hAnsi="Technika Light" w:cs="CIDFont+F2"/>
          <w:color w:val="000000" w:themeColor="text1"/>
          <w:sz w:val="22"/>
          <w:szCs w:val="22"/>
          <w:lang w:val="en-GB" w:bidi="ar-SA"/>
        </w:rPr>
      </w:pPr>
      <w:r w:rsidRPr="00E26FA5">
        <w:rPr>
          <w:rFonts w:ascii="Technika Light" w:hAnsi="Technika Light" w:cs="CIDFont+F2"/>
          <w:color w:val="000000" w:themeColor="text1"/>
          <w:sz w:val="22"/>
          <w:szCs w:val="22"/>
          <w:lang w:val="en-GB" w:bidi="ar-SA"/>
        </w:rPr>
        <w:t>Completion of secondary or secondary technical education (by having passed a secondary school-leaving examination) and graduation in a Bachelor or Master Programme in an equivalent or similar field.</w:t>
      </w:r>
    </w:p>
    <w:p w14:paraId="71A809C0" w14:textId="1F4CB7D8" w:rsidR="00E26FA5" w:rsidRPr="00E26FA5" w:rsidRDefault="00E26FA5" w:rsidP="00E26FA5">
      <w:pPr>
        <w:numPr>
          <w:ilvl w:val="0"/>
          <w:numId w:val="20"/>
        </w:numPr>
        <w:spacing w:after="120" w:line="240" w:lineRule="auto"/>
        <w:ind w:left="357" w:hanging="357"/>
        <w:jc w:val="both"/>
        <w:rPr>
          <w:rFonts w:ascii="Technika Light" w:hAnsi="Technika Light" w:cs="CIDFont+F2"/>
          <w:color w:val="000000" w:themeColor="text1"/>
          <w:sz w:val="22"/>
          <w:szCs w:val="22"/>
          <w:lang w:val="en-GB" w:bidi="ar-SA"/>
        </w:rPr>
      </w:pPr>
      <w:r w:rsidRPr="00E26FA5">
        <w:rPr>
          <w:rFonts w:ascii="Technika Light" w:hAnsi="Technika Light" w:cs="CIDFont+F2"/>
          <w:color w:val="000000" w:themeColor="text1"/>
          <w:sz w:val="22"/>
          <w:szCs w:val="22"/>
          <w:lang w:val="en-GB" w:bidi="ar-SA"/>
        </w:rPr>
        <w:t>Submission of the Bachelor Degree or Master Degree Diploma issued by an institution of higher-education-institution accredited in the Czech Republic or Slovak Republic in a manner</w:t>
      </w:r>
      <w:r w:rsidRPr="00E26FA5">
        <w:rPr>
          <w:rFonts w:ascii="Cambria" w:hAnsi="Cambria" w:cs="Cambria"/>
          <w:color w:val="000000" w:themeColor="text1"/>
          <w:sz w:val="22"/>
          <w:szCs w:val="22"/>
          <w:lang w:val="en-GB" w:bidi="ar-SA"/>
        </w:rPr>
        <w:t> </w:t>
      </w:r>
      <w:r w:rsidRPr="00E26FA5">
        <w:rPr>
          <w:rFonts w:ascii="Technika Light" w:hAnsi="Technika Light" w:cs="CIDFont+F2"/>
          <w:color w:val="000000" w:themeColor="text1"/>
          <w:sz w:val="22"/>
          <w:szCs w:val="22"/>
          <w:lang w:val="en-GB" w:bidi="ar-SA"/>
        </w:rPr>
        <w:t xml:space="preserve">specified by the </w:t>
      </w:r>
      <w:r w:rsidR="00C15333">
        <w:rPr>
          <w:rFonts w:ascii="Technika Light" w:hAnsi="Technika Light" w:cs="CIDFont+F2"/>
          <w:color w:val="000000" w:themeColor="text1"/>
          <w:sz w:val="22"/>
          <w:szCs w:val="22"/>
          <w:lang w:val="en-GB" w:bidi="ar-SA"/>
        </w:rPr>
        <w:t>Vice-</w:t>
      </w:r>
      <w:r w:rsidRPr="00E26FA5">
        <w:rPr>
          <w:rFonts w:ascii="Technika Light" w:hAnsi="Technika Light" w:cs="CIDFont+F2"/>
          <w:color w:val="000000" w:themeColor="text1"/>
          <w:sz w:val="22"/>
          <w:szCs w:val="22"/>
          <w:lang w:val="en-GB" w:bidi="ar-SA"/>
        </w:rPr>
        <w:t xml:space="preserve">Dean´s Directive. In the case of foreign students, proof of equivalence or </w:t>
      </w:r>
      <w:proofErr w:type="spellStart"/>
      <w:r w:rsidRPr="00E26FA5">
        <w:rPr>
          <w:rFonts w:ascii="Technika Light" w:hAnsi="Technika Light" w:cs="CIDFont+F2"/>
          <w:color w:val="000000" w:themeColor="text1"/>
          <w:sz w:val="22"/>
          <w:szCs w:val="22"/>
          <w:lang w:val="en-GB" w:bidi="ar-SA"/>
        </w:rPr>
        <w:t>nostrification</w:t>
      </w:r>
      <w:proofErr w:type="spellEnd"/>
      <w:r w:rsidRPr="00E26FA5">
        <w:rPr>
          <w:rFonts w:ascii="Technika Light" w:hAnsi="Technika Light" w:cs="CIDFont+F2"/>
          <w:color w:val="000000" w:themeColor="text1"/>
          <w:sz w:val="22"/>
          <w:szCs w:val="22"/>
          <w:lang w:val="en-GB" w:bidi="ar-SA"/>
        </w:rPr>
        <w:t xml:space="preserve"> of foreign education in the manner specified in the </w:t>
      </w:r>
      <w:r w:rsidR="00C15333" w:rsidRPr="00970C2B">
        <w:rPr>
          <w:rFonts w:ascii="Technika Light" w:hAnsi="Technika Light" w:cs="CIDFont+F2"/>
          <w:sz w:val="22"/>
          <w:szCs w:val="22"/>
          <w:lang w:val="en-GB" w:bidi="ar-SA"/>
        </w:rPr>
        <w:t>Vice-</w:t>
      </w:r>
      <w:r w:rsidRPr="00970C2B">
        <w:rPr>
          <w:rFonts w:ascii="Technika Light" w:hAnsi="Technika Light" w:cs="CIDFont+F2"/>
          <w:sz w:val="22"/>
          <w:szCs w:val="22"/>
          <w:lang w:val="en-GB" w:bidi="ar-SA"/>
        </w:rPr>
        <w:t>Dean's Directive</w:t>
      </w:r>
      <w:r w:rsidRPr="00E26FA5">
        <w:rPr>
          <w:rFonts w:ascii="Technika Light" w:hAnsi="Technika Light" w:cs="CIDFont+F2"/>
          <w:color w:val="000000" w:themeColor="text1"/>
          <w:sz w:val="22"/>
          <w:szCs w:val="22"/>
          <w:lang w:val="en-GB" w:bidi="ar-SA"/>
        </w:rPr>
        <w:t xml:space="preserve">. The latter point does not apply to graduates of bachelor's degree programs at the FNSPE CTU in Prague. </w:t>
      </w:r>
    </w:p>
    <w:p w14:paraId="568AFAC4" w14:textId="33A93B8E" w:rsidR="00E26FA5" w:rsidRPr="00E26FA5" w:rsidRDefault="00E26FA5" w:rsidP="00E26FA5">
      <w:pPr>
        <w:numPr>
          <w:ilvl w:val="0"/>
          <w:numId w:val="20"/>
        </w:numPr>
        <w:spacing w:after="120" w:line="240" w:lineRule="auto"/>
        <w:ind w:left="357" w:hanging="357"/>
        <w:jc w:val="both"/>
        <w:rPr>
          <w:rFonts w:ascii="Technika Light" w:hAnsi="Technika Light" w:cs="CIDFont+F2"/>
          <w:color w:val="000000" w:themeColor="text1"/>
          <w:sz w:val="22"/>
          <w:szCs w:val="22"/>
          <w:lang w:val="en-GB" w:bidi="ar-SA"/>
        </w:rPr>
      </w:pPr>
      <w:r w:rsidRPr="00E26FA5">
        <w:rPr>
          <w:rFonts w:ascii="Technika Light" w:hAnsi="Technika Light" w:cs="CIDFont+F2"/>
          <w:color w:val="000000" w:themeColor="text1"/>
          <w:sz w:val="22"/>
          <w:szCs w:val="22"/>
          <w:lang w:val="en-GB" w:bidi="ar-SA"/>
        </w:rPr>
        <w:t xml:space="preserve">Competence in English at a level not below B2. Submission of examination certificates is specified by the </w:t>
      </w:r>
      <w:r w:rsidR="00C15333" w:rsidRPr="00970C2B">
        <w:rPr>
          <w:rFonts w:ascii="Technika Light" w:hAnsi="Technika Light" w:cs="CIDFont+F2"/>
          <w:sz w:val="22"/>
          <w:szCs w:val="22"/>
          <w:lang w:val="en-GB" w:bidi="ar-SA"/>
        </w:rPr>
        <w:t>Vice-</w:t>
      </w:r>
      <w:r w:rsidRPr="00970C2B">
        <w:rPr>
          <w:rFonts w:ascii="Technika Light" w:hAnsi="Technika Light" w:cs="CIDFont+F2"/>
          <w:sz w:val="22"/>
          <w:szCs w:val="22"/>
          <w:lang w:val="en-GB" w:bidi="ar-SA"/>
        </w:rPr>
        <w:t>Dean´s Directive</w:t>
      </w:r>
      <w:r w:rsidRPr="00E26FA5">
        <w:rPr>
          <w:rFonts w:ascii="Technika Light" w:hAnsi="Technika Light" w:cs="CIDFont+F2"/>
          <w:color w:val="000000" w:themeColor="text1"/>
          <w:sz w:val="22"/>
          <w:szCs w:val="22"/>
          <w:lang w:val="en-GB" w:bidi="ar-SA"/>
        </w:rPr>
        <w:t xml:space="preserve">. This condition does not apply to graduates of bachelor's degree programs at the FNSPE CTU in Prague. </w:t>
      </w:r>
    </w:p>
    <w:p w14:paraId="2CC32053" w14:textId="284FC9E6" w:rsidR="00E26FA5" w:rsidRPr="00E26FA5" w:rsidRDefault="00E26FA5" w:rsidP="00E26FA5">
      <w:pPr>
        <w:numPr>
          <w:ilvl w:val="0"/>
          <w:numId w:val="20"/>
        </w:numPr>
        <w:spacing w:after="120" w:line="240" w:lineRule="auto"/>
        <w:ind w:left="357" w:hanging="357"/>
        <w:jc w:val="both"/>
        <w:rPr>
          <w:rFonts w:ascii="Technika Light" w:hAnsi="Technika Light" w:cs="CIDFont+F2"/>
          <w:color w:val="000000" w:themeColor="text1"/>
          <w:sz w:val="22"/>
          <w:szCs w:val="22"/>
          <w:lang w:val="en-GB" w:bidi="ar-SA"/>
        </w:rPr>
      </w:pPr>
      <w:r w:rsidRPr="00E26FA5">
        <w:rPr>
          <w:rFonts w:ascii="Technika Light" w:hAnsi="Technika Light" w:cs="CIDFont+F2"/>
          <w:color w:val="000000" w:themeColor="text1"/>
          <w:sz w:val="22"/>
          <w:szCs w:val="22"/>
          <w:lang w:val="en-GB" w:bidi="ar-SA"/>
        </w:rPr>
        <w:t xml:space="preserve">Successful passing the entrance examination administered by the </w:t>
      </w:r>
      <w:r w:rsidR="00026DFD" w:rsidRPr="00E26FA5">
        <w:rPr>
          <w:rFonts w:ascii="Technika Light" w:hAnsi="Technika Light" w:cs="CIDFont+F2"/>
          <w:color w:val="000000" w:themeColor="text1"/>
          <w:sz w:val="22"/>
          <w:szCs w:val="22"/>
          <w:lang w:val="en-GB" w:bidi="ar-SA"/>
        </w:rPr>
        <w:t>faculty</w:t>
      </w:r>
      <w:r w:rsidRPr="00E26FA5">
        <w:rPr>
          <w:rFonts w:ascii="Technika Light" w:hAnsi="Technika Light" w:cs="CIDFont+F2"/>
          <w:color w:val="000000" w:themeColor="text1"/>
          <w:sz w:val="22"/>
          <w:szCs w:val="22"/>
          <w:lang w:val="en-GB" w:bidi="ar-SA"/>
        </w:rPr>
        <w:t xml:space="preserve"> or an examination waiver granted by the Dean. The date and form of entrance examination </w:t>
      </w:r>
      <w:r w:rsidRPr="00E26FA5">
        <w:rPr>
          <w:rFonts w:ascii="Technika Light" w:hAnsi="Technika Light" w:cs="CIDFont+F2"/>
          <w:color w:val="000000" w:themeColor="text1"/>
          <w:sz w:val="22"/>
          <w:szCs w:val="22"/>
          <w:lang w:val="en-GB" w:bidi="ar-SA"/>
        </w:rPr>
        <w:lastRenderedPageBreak/>
        <w:t xml:space="preserve">are specified by the </w:t>
      </w:r>
      <w:r w:rsidR="00C15333" w:rsidRPr="00970C2B">
        <w:rPr>
          <w:rFonts w:ascii="Technika Light" w:hAnsi="Technika Light" w:cs="CIDFont+F2"/>
          <w:sz w:val="22"/>
          <w:szCs w:val="22"/>
          <w:lang w:val="en-GB" w:bidi="ar-SA"/>
        </w:rPr>
        <w:t>Vice-</w:t>
      </w:r>
      <w:r w:rsidRPr="00970C2B">
        <w:rPr>
          <w:rFonts w:ascii="Technika Light" w:hAnsi="Technika Light" w:cs="CIDFont+F2"/>
          <w:sz w:val="22"/>
          <w:szCs w:val="22"/>
          <w:lang w:val="en-GB" w:bidi="ar-SA"/>
        </w:rPr>
        <w:t>Dean´s Directive</w:t>
      </w:r>
      <w:r w:rsidRPr="00E26FA5">
        <w:rPr>
          <w:rFonts w:ascii="Technika Light" w:hAnsi="Technika Light" w:cs="CIDFont+F2"/>
          <w:color w:val="000000" w:themeColor="text1"/>
          <w:sz w:val="22"/>
          <w:szCs w:val="22"/>
          <w:lang w:val="en-GB" w:bidi="ar-SA"/>
        </w:rPr>
        <w:t>.</w:t>
      </w:r>
    </w:p>
    <w:p w14:paraId="54BBD1F0" w14:textId="77777777" w:rsidR="00E26FA5" w:rsidRPr="00E26FA5" w:rsidRDefault="00E26FA5" w:rsidP="00E26FA5">
      <w:pPr>
        <w:numPr>
          <w:ilvl w:val="0"/>
          <w:numId w:val="20"/>
        </w:numPr>
        <w:spacing w:after="120" w:line="240" w:lineRule="auto"/>
        <w:ind w:left="357" w:hanging="357"/>
        <w:jc w:val="both"/>
        <w:rPr>
          <w:rFonts w:ascii="Technika Light" w:hAnsi="Technika Light" w:cs="CIDFont+F2"/>
          <w:color w:val="000000" w:themeColor="text1"/>
          <w:sz w:val="22"/>
          <w:szCs w:val="22"/>
          <w:lang w:val="en-GB" w:bidi="ar-SA"/>
        </w:rPr>
      </w:pPr>
      <w:r w:rsidRPr="00E26FA5">
        <w:rPr>
          <w:rFonts w:ascii="Technika Light" w:hAnsi="Technika Light" w:cs="CIDFont+F2"/>
          <w:color w:val="000000" w:themeColor="text1"/>
          <w:sz w:val="22"/>
          <w:szCs w:val="22"/>
          <w:lang w:val="en-GB" w:bidi="ar-SA"/>
        </w:rPr>
        <w:t>In the past, the applicant did not enrol more than once in a Master Continuation Programme of the FNSPE of CTU.</w:t>
      </w:r>
    </w:p>
    <w:p w14:paraId="4471D075" w14:textId="7561630E" w:rsidR="00E26FA5" w:rsidRPr="00E26FA5" w:rsidRDefault="00E26FA5" w:rsidP="00E26FA5">
      <w:pPr>
        <w:spacing w:after="120" w:line="240" w:lineRule="auto"/>
        <w:jc w:val="both"/>
        <w:rPr>
          <w:rFonts w:ascii="Technika Light" w:hAnsi="Technika Light" w:cs="CIDFont+F2"/>
          <w:color w:val="000000" w:themeColor="text1"/>
          <w:sz w:val="22"/>
          <w:szCs w:val="22"/>
          <w:lang w:val="en-GB" w:bidi="ar-SA"/>
        </w:rPr>
      </w:pPr>
      <w:r w:rsidRPr="00E26FA5">
        <w:rPr>
          <w:rFonts w:ascii="Technika Light" w:hAnsi="Technika Light" w:cs="CIDFont+F2"/>
          <w:color w:val="000000" w:themeColor="text1"/>
          <w:sz w:val="22"/>
          <w:szCs w:val="22"/>
          <w:lang w:val="en-GB" w:bidi="ar-SA"/>
        </w:rPr>
        <w:t xml:space="preserve">It is the Dean´s right to exempt from the entrance examination applicants who have graduated in an equivalent Bachelor Programme from the FNSPE of the CTU, or in a programme of an equal standard from some other institution of higher education. The details are specified in the </w:t>
      </w:r>
      <w:r w:rsidR="00C15333" w:rsidRPr="00970C2B">
        <w:rPr>
          <w:rFonts w:ascii="Technika Light" w:hAnsi="Technika Light" w:cs="CIDFont+F2"/>
          <w:sz w:val="22"/>
          <w:szCs w:val="22"/>
          <w:lang w:val="en-GB" w:bidi="ar-SA"/>
        </w:rPr>
        <w:t>Vice-</w:t>
      </w:r>
      <w:r w:rsidRPr="00970C2B">
        <w:rPr>
          <w:rFonts w:ascii="Technika Light" w:hAnsi="Technika Light" w:cs="CIDFont+F2"/>
          <w:sz w:val="22"/>
          <w:szCs w:val="22"/>
          <w:lang w:val="en-GB" w:bidi="ar-SA"/>
        </w:rPr>
        <w:t>Dean´s Directive</w:t>
      </w:r>
      <w:r w:rsidRPr="00E26FA5">
        <w:rPr>
          <w:rFonts w:ascii="Technika Light" w:hAnsi="Technika Light" w:cs="CIDFont+F2"/>
          <w:color w:val="000000" w:themeColor="text1"/>
          <w:sz w:val="22"/>
          <w:szCs w:val="22"/>
          <w:lang w:val="en-GB" w:bidi="ar-SA"/>
        </w:rPr>
        <w:t>.</w:t>
      </w:r>
    </w:p>
    <w:p w14:paraId="5D570466" w14:textId="61B71646" w:rsidR="00E26FA5" w:rsidRPr="00E26FA5" w:rsidRDefault="00E26FA5" w:rsidP="00E26FA5">
      <w:pPr>
        <w:spacing w:line="240" w:lineRule="auto"/>
        <w:jc w:val="both"/>
        <w:rPr>
          <w:rFonts w:ascii="Technika Light" w:hAnsi="Technika Light" w:cs="CIDFont+F2"/>
          <w:color w:val="000000" w:themeColor="text1"/>
          <w:sz w:val="22"/>
          <w:szCs w:val="22"/>
          <w:lang w:val="en-GB" w:bidi="ar-SA"/>
        </w:rPr>
      </w:pPr>
      <w:r w:rsidRPr="00E26FA5">
        <w:rPr>
          <w:rFonts w:ascii="Technika Light" w:hAnsi="Technika Light" w:cs="CIDFont+F2"/>
          <w:color w:val="000000" w:themeColor="text1"/>
          <w:sz w:val="22"/>
          <w:szCs w:val="22"/>
          <w:lang w:val="en-GB" w:bidi="ar-SA"/>
        </w:rPr>
        <w:t xml:space="preserve">The verification date of the above requirements, including submission of all documents, is </w:t>
      </w:r>
      <w:r w:rsidRPr="00970C2B">
        <w:rPr>
          <w:rFonts w:ascii="Technika Light" w:hAnsi="Technika Light" w:cs="CIDFont+F2"/>
          <w:b/>
          <w:bCs/>
          <w:sz w:val="22"/>
          <w:szCs w:val="22"/>
          <w:lang w:val="en-GB" w:bidi="ar-SA"/>
        </w:rPr>
        <w:t xml:space="preserve">September </w:t>
      </w:r>
      <w:r w:rsidR="00C15333" w:rsidRPr="00970C2B">
        <w:rPr>
          <w:rFonts w:ascii="Technika Light" w:hAnsi="Technika Light" w:cs="CIDFont+F2"/>
          <w:b/>
          <w:bCs/>
          <w:sz w:val="22"/>
          <w:szCs w:val="22"/>
          <w:lang w:val="en-GB" w:bidi="ar-SA"/>
        </w:rPr>
        <w:t>6</w:t>
      </w:r>
      <w:r w:rsidRPr="00970C2B">
        <w:rPr>
          <w:rFonts w:ascii="Technika Light" w:hAnsi="Technika Light" w:cs="CIDFont+F2"/>
          <w:b/>
          <w:bCs/>
          <w:sz w:val="22"/>
          <w:szCs w:val="22"/>
          <w:vertAlign w:val="superscript"/>
          <w:lang w:val="en-GB" w:bidi="ar-SA"/>
        </w:rPr>
        <w:t>th</w:t>
      </w:r>
      <w:r w:rsidRPr="00970C2B">
        <w:rPr>
          <w:rFonts w:ascii="Technika Light" w:hAnsi="Technika Light" w:cs="CIDFont+F2"/>
          <w:b/>
          <w:bCs/>
          <w:sz w:val="22"/>
          <w:szCs w:val="22"/>
          <w:lang w:val="en-GB" w:bidi="ar-SA"/>
        </w:rPr>
        <w:t>, 202</w:t>
      </w:r>
      <w:r w:rsidR="00C15333" w:rsidRPr="00970C2B">
        <w:rPr>
          <w:rFonts w:ascii="Technika Light" w:hAnsi="Technika Light" w:cs="CIDFont+F2"/>
          <w:b/>
          <w:bCs/>
          <w:sz w:val="22"/>
          <w:szCs w:val="22"/>
          <w:lang w:val="en-GB" w:bidi="ar-SA"/>
        </w:rPr>
        <w:t>4</w:t>
      </w:r>
      <w:r w:rsidRPr="00970C2B">
        <w:rPr>
          <w:rFonts w:ascii="Technika Light" w:hAnsi="Technika Light" w:cs="CIDFont+F2"/>
          <w:sz w:val="22"/>
          <w:szCs w:val="22"/>
          <w:lang w:val="en-GB" w:bidi="ar-SA"/>
        </w:rPr>
        <w:t xml:space="preserve">. </w:t>
      </w:r>
      <w:r w:rsidRPr="00E26FA5">
        <w:rPr>
          <w:rFonts w:ascii="Technika Light" w:hAnsi="Technika Light" w:cs="CIDFont+F2"/>
          <w:color w:val="000000" w:themeColor="text1"/>
          <w:sz w:val="22"/>
          <w:szCs w:val="22"/>
          <w:lang w:val="en-GB" w:bidi="ar-SA"/>
        </w:rPr>
        <w:t>The decision as to admission will be issued within 30 days.</w:t>
      </w:r>
    </w:p>
    <w:p w14:paraId="6E50AC78" w14:textId="77777777" w:rsidR="00E26FA5" w:rsidRPr="00E26FA5" w:rsidRDefault="00E26FA5" w:rsidP="00E26FA5">
      <w:pPr>
        <w:spacing w:after="120" w:line="240" w:lineRule="auto"/>
        <w:jc w:val="both"/>
        <w:rPr>
          <w:rFonts w:ascii="Technika Light" w:hAnsi="Technika Light" w:cs="CIDFont+F2"/>
          <w:color w:val="000000" w:themeColor="text1"/>
          <w:sz w:val="22"/>
          <w:szCs w:val="22"/>
          <w:lang w:val="en-GB" w:bidi="ar-SA"/>
        </w:rPr>
      </w:pPr>
      <w:r w:rsidRPr="00E26FA5">
        <w:rPr>
          <w:rFonts w:ascii="Technika Light" w:hAnsi="Technika Light" w:cs="CIDFont+F2"/>
          <w:color w:val="000000" w:themeColor="text1"/>
          <w:sz w:val="22"/>
          <w:szCs w:val="22"/>
          <w:lang w:val="en-GB" w:bidi="ar-SA"/>
        </w:rPr>
        <w:t>Decision as to an appeal for review of the results will be issued within 30 days of the receipt of the appeal.</w:t>
      </w:r>
    </w:p>
    <w:p w14:paraId="27F57B9F" w14:textId="77777777" w:rsidR="00E26FA5" w:rsidRPr="00E26FA5" w:rsidRDefault="00E26FA5" w:rsidP="00E26FA5">
      <w:pPr>
        <w:spacing w:after="120" w:line="240" w:lineRule="auto"/>
        <w:jc w:val="both"/>
        <w:rPr>
          <w:rFonts w:ascii="Technika Light" w:hAnsi="Technika Light" w:cs="CIDFont+F2"/>
          <w:color w:val="000000" w:themeColor="text1"/>
          <w:sz w:val="22"/>
          <w:szCs w:val="22"/>
          <w:lang w:val="en-GB" w:bidi="ar-SA"/>
        </w:rPr>
      </w:pPr>
      <w:r w:rsidRPr="00E26FA5">
        <w:rPr>
          <w:rFonts w:ascii="Technika Light" w:hAnsi="Technika Light" w:cs="CIDFont+F2"/>
          <w:color w:val="000000" w:themeColor="text1"/>
          <w:sz w:val="22"/>
          <w:szCs w:val="22"/>
          <w:lang w:val="en-GB" w:bidi="ar-SA"/>
        </w:rPr>
        <w:t>The applicant has the right to inspect all documents pertinent to the decision on their admission during the office hours of the Study Office, but no later than the next working day, if the applicant is required to take an entrance examination.</w:t>
      </w:r>
    </w:p>
    <w:p w14:paraId="0F943857" w14:textId="77777777" w:rsidR="00E26FA5" w:rsidRPr="00E26FA5" w:rsidRDefault="00E26FA5" w:rsidP="00E26FA5">
      <w:pPr>
        <w:spacing w:line="240" w:lineRule="auto"/>
        <w:jc w:val="both"/>
        <w:rPr>
          <w:rFonts w:ascii="Technika Light" w:hAnsi="Technika Light" w:cs="CIDFont+F2"/>
          <w:color w:val="000000" w:themeColor="text1"/>
          <w:sz w:val="22"/>
          <w:szCs w:val="22"/>
          <w:lang w:val="en-GB" w:bidi="ar-SA"/>
        </w:rPr>
      </w:pPr>
      <w:r w:rsidRPr="00E26FA5">
        <w:rPr>
          <w:rFonts w:ascii="Technika Light" w:hAnsi="Technika Light" w:cs="CIDFont+F2"/>
          <w:color w:val="000000" w:themeColor="text1"/>
          <w:sz w:val="22"/>
          <w:szCs w:val="22"/>
          <w:lang w:val="en-GB" w:bidi="ar-SA"/>
        </w:rPr>
        <w:t>Admission procedure to the Master Continuation Programmes terminates on the day the decision as to admission or non-admission of all applicants for the programme has been made.</w:t>
      </w:r>
    </w:p>
    <w:p w14:paraId="76279F28" w14:textId="6911C40E" w:rsidR="007371FF" w:rsidRDefault="007371FF" w:rsidP="007371FF">
      <w:pPr>
        <w:spacing w:line="240" w:lineRule="auto"/>
        <w:jc w:val="both"/>
        <w:rPr>
          <w:rFonts w:ascii="Technika Light" w:hAnsi="Technika Light" w:cs="CIDFont+F2"/>
          <w:color w:val="000000" w:themeColor="text1"/>
          <w:sz w:val="22"/>
          <w:szCs w:val="22"/>
          <w:lang w:val="en-GB" w:bidi="ar-SA"/>
        </w:rPr>
      </w:pPr>
    </w:p>
    <w:p w14:paraId="699B371B" w14:textId="029E07D7" w:rsidR="007371FF" w:rsidRDefault="007371FF" w:rsidP="007371FF">
      <w:pPr>
        <w:spacing w:line="240" w:lineRule="auto"/>
        <w:jc w:val="both"/>
        <w:rPr>
          <w:rFonts w:ascii="Technika Light" w:hAnsi="Technika Light" w:cs="CIDFont+F2"/>
          <w:color w:val="000000" w:themeColor="text1"/>
          <w:sz w:val="22"/>
          <w:szCs w:val="22"/>
          <w:lang w:val="en-GB" w:bidi="ar-SA"/>
        </w:rPr>
      </w:pPr>
    </w:p>
    <w:p w14:paraId="039F6E58" w14:textId="1658D208" w:rsidR="007371FF" w:rsidRDefault="007371FF" w:rsidP="007371FF">
      <w:pPr>
        <w:spacing w:line="240" w:lineRule="auto"/>
        <w:jc w:val="both"/>
        <w:rPr>
          <w:rFonts w:ascii="Technika Light" w:hAnsi="Technika Light" w:cs="CIDFont+F2"/>
          <w:color w:val="000000" w:themeColor="text1"/>
          <w:sz w:val="22"/>
          <w:szCs w:val="22"/>
          <w:lang w:val="en-GB" w:bidi="ar-SA"/>
        </w:rPr>
      </w:pPr>
    </w:p>
    <w:p w14:paraId="2480FB64" w14:textId="5ED0E8ED" w:rsidR="007371FF" w:rsidRDefault="005270F9" w:rsidP="007371FF">
      <w:pPr>
        <w:spacing w:line="240" w:lineRule="auto"/>
        <w:rPr>
          <w:rFonts w:ascii="Technika Light" w:hAnsi="Technika Light" w:cs="CIDFont+F2"/>
          <w:color w:val="000000" w:themeColor="text1"/>
          <w:sz w:val="22"/>
          <w:szCs w:val="22"/>
          <w:lang w:val="en-GB" w:bidi="ar-SA"/>
        </w:rPr>
      </w:pPr>
      <w:r w:rsidRPr="005270F9">
        <w:rPr>
          <w:rFonts w:ascii="Technika Light" w:hAnsi="Technika Light" w:cs="CIDFont+F2"/>
          <w:color w:val="000000" w:themeColor="text1"/>
          <w:sz w:val="22"/>
          <w:szCs w:val="22"/>
          <w:lang w:val="en-GB" w:bidi="ar-SA"/>
        </w:rPr>
        <w:t>doc. Ing. Václav Čuba, Ph.D.</w:t>
      </w:r>
      <w:r w:rsidR="007371FF" w:rsidRPr="007371FF">
        <w:rPr>
          <w:rFonts w:ascii="Technika Light" w:hAnsi="Technika Light" w:cs="CIDFont+F2"/>
          <w:color w:val="000000" w:themeColor="text1"/>
          <w:sz w:val="22"/>
          <w:szCs w:val="22"/>
          <w:lang w:val="en-GB" w:bidi="ar-SA"/>
        </w:rPr>
        <w:br/>
        <w:t xml:space="preserve">Dean </w:t>
      </w:r>
      <w:r>
        <w:rPr>
          <w:rFonts w:ascii="Technika Light" w:hAnsi="Technika Light" w:cs="CIDFont+F2"/>
          <w:color w:val="000000" w:themeColor="text1"/>
          <w:sz w:val="22"/>
          <w:szCs w:val="22"/>
          <w:lang w:val="en-GB" w:bidi="ar-SA"/>
        </w:rPr>
        <w:t>of the Faculty</w:t>
      </w:r>
      <w:bookmarkStart w:id="0" w:name="_GoBack"/>
      <w:bookmarkEnd w:id="0"/>
    </w:p>
    <w:p w14:paraId="2CB426BB" w14:textId="77777777" w:rsidR="007371FF" w:rsidRPr="007371FF" w:rsidRDefault="007371FF" w:rsidP="007371FF">
      <w:pPr>
        <w:spacing w:line="240" w:lineRule="auto"/>
        <w:rPr>
          <w:rFonts w:ascii="Technika Light" w:hAnsi="Technika Light" w:cs="CIDFont+F2"/>
          <w:color w:val="000000" w:themeColor="text1"/>
          <w:sz w:val="22"/>
          <w:szCs w:val="22"/>
          <w:lang w:val="en-GB" w:bidi="ar-SA"/>
        </w:rPr>
      </w:pPr>
    </w:p>
    <w:p w14:paraId="164D1F5E" w14:textId="77777777" w:rsidR="00970C2B" w:rsidRDefault="00970C2B" w:rsidP="007371FF">
      <w:pPr>
        <w:spacing w:line="240" w:lineRule="auto"/>
        <w:jc w:val="both"/>
        <w:rPr>
          <w:rFonts w:ascii="Technika Light" w:hAnsi="Technika Light" w:cs="CIDFont+F2"/>
          <w:i/>
          <w:iCs/>
          <w:szCs w:val="20"/>
          <w:lang w:val="en-GB" w:bidi="ar-SA"/>
        </w:rPr>
      </w:pPr>
    </w:p>
    <w:p w14:paraId="0338F9DB" w14:textId="476C06C9" w:rsidR="007371FF" w:rsidRPr="00970C2B" w:rsidRDefault="007371FF" w:rsidP="007371FF">
      <w:pPr>
        <w:spacing w:line="240" w:lineRule="auto"/>
        <w:jc w:val="both"/>
        <w:rPr>
          <w:rFonts w:ascii="Technika Light" w:hAnsi="Technika Light" w:cs="CIDFont+F2"/>
          <w:i/>
          <w:iCs/>
          <w:szCs w:val="20"/>
          <w:lang w:val="en-GB" w:bidi="ar-SA"/>
        </w:rPr>
      </w:pPr>
      <w:r w:rsidRPr="00970C2B">
        <w:rPr>
          <w:rFonts w:ascii="Technika Light" w:hAnsi="Technika Light" w:cs="CIDFont+F2"/>
          <w:i/>
          <w:iCs/>
          <w:szCs w:val="20"/>
          <w:lang w:val="en-GB" w:bidi="ar-SA"/>
        </w:rPr>
        <w:t xml:space="preserve">Approved by the Academic Senate of the Faculty of Nuclear Sciences and Physical Engineering of the Czech Technical University in Prague on </w:t>
      </w:r>
      <w:r w:rsidR="00AB18F7" w:rsidRPr="00970C2B">
        <w:rPr>
          <w:rFonts w:ascii="Technika Light" w:hAnsi="Technika Light" w:cs="CIDFont+F2"/>
          <w:i/>
          <w:iCs/>
          <w:szCs w:val="20"/>
          <w:lang w:val="en-GB" w:bidi="ar-SA"/>
        </w:rPr>
        <w:t>September</w:t>
      </w:r>
      <w:r w:rsidRPr="00970C2B">
        <w:rPr>
          <w:rFonts w:ascii="Technika Light" w:hAnsi="Technika Light" w:cs="CIDFont+F2"/>
          <w:i/>
          <w:iCs/>
          <w:szCs w:val="20"/>
          <w:lang w:val="en-GB" w:bidi="ar-SA"/>
        </w:rPr>
        <w:t xml:space="preserve"> </w:t>
      </w:r>
      <w:r w:rsidR="00AB18F7" w:rsidRPr="00970C2B">
        <w:rPr>
          <w:rFonts w:ascii="Technika Light" w:hAnsi="Technika Light" w:cs="CIDFont+F2"/>
          <w:i/>
          <w:iCs/>
          <w:szCs w:val="20"/>
          <w:lang w:val="en-GB" w:bidi="ar-SA"/>
        </w:rPr>
        <w:t>25</w:t>
      </w:r>
      <w:r w:rsidRPr="00970C2B">
        <w:rPr>
          <w:rFonts w:ascii="Technika Light" w:hAnsi="Technika Light" w:cs="CIDFont+F2"/>
          <w:i/>
          <w:iCs/>
          <w:szCs w:val="20"/>
          <w:lang w:val="en-GB" w:bidi="ar-SA"/>
        </w:rPr>
        <w:t>, 202</w:t>
      </w:r>
      <w:r w:rsidR="00AB18F7" w:rsidRPr="00970C2B">
        <w:rPr>
          <w:rFonts w:ascii="Technika Light" w:hAnsi="Technika Light" w:cs="CIDFont+F2"/>
          <w:i/>
          <w:iCs/>
          <w:szCs w:val="20"/>
          <w:lang w:val="en-GB" w:bidi="ar-SA"/>
        </w:rPr>
        <w:t>3</w:t>
      </w:r>
      <w:r w:rsidRPr="00970C2B">
        <w:rPr>
          <w:rFonts w:ascii="Technika Light" w:hAnsi="Technika Light" w:cs="CIDFont+F2"/>
          <w:i/>
          <w:iCs/>
          <w:szCs w:val="20"/>
          <w:lang w:val="en-GB" w:bidi="ar-SA"/>
        </w:rPr>
        <w:t>.</w:t>
      </w:r>
    </w:p>
    <w:p w14:paraId="480736CF" w14:textId="6C9A1DC8" w:rsidR="0046661C" w:rsidRPr="007371FF" w:rsidRDefault="0046661C" w:rsidP="007371FF">
      <w:pPr>
        <w:spacing w:line="240" w:lineRule="auto"/>
        <w:jc w:val="both"/>
        <w:rPr>
          <w:rFonts w:ascii="Technika Light" w:hAnsi="Technika Light"/>
          <w:sz w:val="22"/>
          <w:szCs w:val="22"/>
        </w:rPr>
      </w:pPr>
    </w:p>
    <w:sectPr w:rsidR="0046661C" w:rsidRPr="007371FF" w:rsidSect="004529D4">
      <w:headerReference w:type="default" r:id="rId13"/>
      <w:footerReference w:type="default" r:id="rId14"/>
      <w:headerReference w:type="first" r:id="rId15"/>
      <w:footerReference w:type="first" r:id="rId16"/>
      <w:pgSz w:w="11906" w:h="16838"/>
      <w:pgMar w:top="3686" w:right="1134" w:bottom="2552" w:left="1701" w:header="851" w:footer="284"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4C0FB" w14:textId="77777777" w:rsidR="000C7255" w:rsidRDefault="000C7255" w:rsidP="003829EA">
      <w:pPr>
        <w:spacing w:line="240" w:lineRule="auto"/>
      </w:pPr>
      <w:r>
        <w:separator/>
      </w:r>
    </w:p>
  </w:endnote>
  <w:endnote w:type="continuationSeparator" w:id="0">
    <w:p w14:paraId="4C2E6FAD" w14:textId="77777777" w:rsidR="000C7255" w:rsidRDefault="000C7255"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EE"/>
    <w:family w:val="swiss"/>
    <w:pitch w:val="variable"/>
    <w:sig w:usb0="8100AAF7" w:usb1="0000807B" w:usb2="00000008" w:usb3="00000000" w:csb0="000100FF" w:csb1="00000000"/>
  </w:font>
  <w:font w:name="Technika">
    <w:altName w:val="Times New Roman"/>
    <w:panose1 w:val="00000500000000000000"/>
    <w:charset w:val="EE"/>
    <w:family w:val="auto"/>
    <w:pitch w:val="variable"/>
    <w:sig w:usb0="00000087" w:usb1="00000001" w:usb2="00000000" w:usb3="00000000" w:csb0="0000009B" w:csb1="00000000"/>
  </w:font>
  <w:font w:name="Liberation Sans">
    <w:altName w:val="Arial"/>
    <w:charset w:val="01"/>
    <w:family w:val="swiss"/>
    <w:pitch w:val="variable"/>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Mangal">
    <w:panose1 w:val="00000400000000000000"/>
    <w:charset w:val="00"/>
    <w:family w:val="roman"/>
    <w:pitch w:val="variable"/>
    <w:sig w:usb0="00008003" w:usb1="00000000" w:usb2="00000000" w:usb3="00000000" w:csb0="00000001" w:csb1="00000000"/>
  </w:font>
  <w:font w:name="Technika Light">
    <w:altName w:val="Arial"/>
    <w:panose1 w:val="00000300000000000000"/>
    <w:charset w:val="EE"/>
    <w:family w:val="auto"/>
    <w:pitch w:val="variable"/>
    <w:sig w:usb0="00000087" w:usb1="00000001" w:usb2="00000000" w:usb3="00000000" w:csb0="0000009B" w:csb1="00000000"/>
  </w:font>
  <w:font w:name="CIDFont+F2">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pPr w:vertAnchor="page" w:horzAnchor="page" w:tblpX="1702" w:tblpY="157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794" w:type="dxa"/>
      </w:tblCellMar>
      <w:tblLook w:val="04A0" w:firstRow="1" w:lastRow="0" w:firstColumn="1" w:lastColumn="0" w:noHBand="0" w:noVBand="1"/>
    </w:tblPr>
    <w:tblGrid>
      <w:gridCol w:w="2054"/>
      <w:gridCol w:w="2322"/>
      <w:gridCol w:w="3391"/>
    </w:tblGrid>
    <w:tr w:rsidR="00E44150" w14:paraId="71B4E39F" w14:textId="77777777" w:rsidTr="009709ED">
      <w:tc>
        <w:tcPr>
          <w:tcW w:w="0" w:type="auto"/>
          <w:shd w:val="clear" w:color="auto" w:fill="auto"/>
        </w:tcPr>
        <w:p w14:paraId="078214C3" w14:textId="77777777" w:rsidR="00E44150" w:rsidRDefault="00E44150" w:rsidP="009709ED">
          <w:pPr>
            <w:spacing w:line="200" w:lineRule="exact"/>
            <w:rPr>
              <w:caps/>
              <w:spacing w:val="8"/>
              <w:kern w:val="20"/>
              <w:sz w:val="14"/>
              <w:szCs w:val="14"/>
              <w:lang w:val="en-GB" w:bidi="ar-SA"/>
            </w:rPr>
          </w:pPr>
          <w:r w:rsidRPr="00D76989">
            <w:rPr>
              <w:caps/>
              <w:spacing w:val="8"/>
              <w:kern w:val="20"/>
              <w:sz w:val="14"/>
              <w:szCs w:val="14"/>
              <w:lang w:val="en-GB" w:bidi="ar-SA"/>
            </w:rPr>
            <w:t>Břehová 7</w:t>
          </w:r>
        </w:p>
        <w:p w14:paraId="24632920" w14:textId="48FB725B" w:rsidR="00E44150" w:rsidRDefault="00E44150" w:rsidP="009709ED">
          <w:pPr>
            <w:spacing w:line="200" w:lineRule="exact"/>
            <w:rPr>
              <w:caps/>
              <w:spacing w:val="8"/>
              <w:kern w:val="20"/>
              <w:sz w:val="14"/>
              <w:szCs w:val="14"/>
              <w:lang w:val="en-GB" w:bidi="ar-SA"/>
            </w:rPr>
          </w:pPr>
          <w:r w:rsidRPr="00D76989">
            <w:rPr>
              <w:caps/>
              <w:spacing w:val="8"/>
              <w:kern w:val="20"/>
              <w:sz w:val="14"/>
              <w:szCs w:val="14"/>
              <w:lang w:val="en-GB" w:bidi="ar-SA"/>
            </w:rPr>
            <w:t>115 19 Pra</w:t>
          </w:r>
          <w:r w:rsidR="00486AAD">
            <w:rPr>
              <w:caps/>
              <w:spacing w:val="8"/>
              <w:kern w:val="20"/>
              <w:sz w:val="14"/>
              <w:szCs w:val="14"/>
              <w:lang w:val="en-GB" w:bidi="ar-SA"/>
            </w:rPr>
            <w:t>GUE</w:t>
          </w:r>
          <w:r w:rsidRPr="00D76989">
            <w:rPr>
              <w:caps/>
              <w:spacing w:val="8"/>
              <w:kern w:val="20"/>
              <w:sz w:val="14"/>
              <w:szCs w:val="14"/>
              <w:lang w:val="en-GB" w:bidi="ar-SA"/>
            </w:rPr>
            <w:t xml:space="preserve"> 1</w:t>
          </w:r>
        </w:p>
        <w:p w14:paraId="696893F7" w14:textId="76B7DC5C" w:rsidR="00E44150" w:rsidRDefault="00486AAD" w:rsidP="009709ED">
          <w:pPr>
            <w:pStyle w:val="Zpat"/>
            <w:spacing w:line="200" w:lineRule="exact"/>
            <w:rPr>
              <w:caps/>
              <w:spacing w:val="8"/>
              <w:sz w:val="14"/>
              <w:szCs w:val="14"/>
            </w:rPr>
          </w:pPr>
          <w:r w:rsidRPr="00486AAD">
            <w:rPr>
              <w:caps/>
              <w:spacing w:val="8"/>
              <w:kern w:val="20"/>
              <w:sz w:val="14"/>
              <w:szCs w:val="14"/>
              <w:lang w:val="en-GB" w:bidi="ar-SA"/>
            </w:rPr>
            <w:t>CZECH REPUBLIC</w:t>
          </w:r>
        </w:p>
      </w:tc>
      <w:tc>
        <w:tcPr>
          <w:tcW w:w="0" w:type="auto"/>
          <w:shd w:val="clear" w:color="auto" w:fill="auto"/>
        </w:tcPr>
        <w:p w14:paraId="07D31EA2" w14:textId="494AE1D3" w:rsidR="00E723D0" w:rsidRPr="00AB18F7" w:rsidRDefault="00E44150" w:rsidP="009709ED">
          <w:pPr>
            <w:spacing w:line="200" w:lineRule="exact"/>
            <w:rPr>
              <w:caps/>
              <w:spacing w:val="8"/>
              <w:kern w:val="20"/>
              <w:sz w:val="14"/>
              <w:szCs w:val="14"/>
              <w:lang w:bidi="ar-SA"/>
            </w:rPr>
          </w:pPr>
          <w:r w:rsidRPr="00AB18F7">
            <w:rPr>
              <w:caps/>
              <w:spacing w:val="8"/>
              <w:kern w:val="20"/>
              <w:sz w:val="14"/>
              <w:szCs w:val="14"/>
              <w:lang w:bidi="ar-SA"/>
            </w:rPr>
            <w:t xml:space="preserve">+420 </w:t>
          </w:r>
          <w:r w:rsidR="00E723D0" w:rsidRPr="00AB18F7">
            <w:rPr>
              <w:caps/>
              <w:spacing w:val="8"/>
              <w:kern w:val="20"/>
              <w:sz w:val="14"/>
              <w:szCs w:val="14"/>
              <w:lang w:bidi="ar-SA"/>
            </w:rPr>
            <w:t>771 258 790</w:t>
          </w:r>
        </w:p>
        <w:p w14:paraId="0C0E9468" w14:textId="77777777" w:rsidR="00E44150" w:rsidRPr="00AB18F7" w:rsidRDefault="00E44150" w:rsidP="009709ED">
          <w:pPr>
            <w:spacing w:line="200" w:lineRule="exact"/>
            <w:rPr>
              <w:caps/>
              <w:spacing w:val="8"/>
              <w:kern w:val="20"/>
              <w:sz w:val="14"/>
              <w:szCs w:val="14"/>
              <w:lang w:bidi="ar-SA"/>
            </w:rPr>
          </w:pPr>
          <w:r w:rsidRPr="00AB18F7">
            <w:rPr>
              <w:caps/>
              <w:spacing w:val="8"/>
              <w:kern w:val="20"/>
              <w:sz w:val="14"/>
              <w:szCs w:val="14"/>
              <w:lang w:bidi="ar-SA"/>
            </w:rPr>
            <w:t>email@fjfi.cvut.cz</w:t>
          </w:r>
        </w:p>
        <w:p w14:paraId="2660150D" w14:textId="77777777" w:rsidR="00E44150" w:rsidRPr="00AB18F7" w:rsidRDefault="00E44150" w:rsidP="009709ED">
          <w:pPr>
            <w:spacing w:line="200" w:lineRule="exact"/>
            <w:rPr>
              <w:caps/>
              <w:spacing w:val="8"/>
              <w:kern w:val="20"/>
              <w:sz w:val="14"/>
              <w:szCs w:val="14"/>
              <w:lang w:bidi="ar-SA"/>
            </w:rPr>
          </w:pPr>
          <w:r w:rsidRPr="00AB18F7">
            <w:rPr>
              <w:caps/>
              <w:spacing w:val="8"/>
              <w:kern w:val="20"/>
              <w:sz w:val="14"/>
              <w:szCs w:val="14"/>
              <w:lang w:bidi="ar-SA"/>
            </w:rPr>
            <w:t>www.fjfi.cvut.cz</w:t>
          </w:r>
        </w:p>
        <w:p w14:paraId="4F146133" w14:textId="77777777" w:rsidR="00E44150" w:rsidRDefault="00E44150" w:rsidP="009709ED">
          <w:pPr>
            <w:pStyle w:val="Zpat"/>
            <w:spacing w:line="200" w:lineRule="exact"/>
            <w:rPr>
              <w:caps/>
              <w:spacing w:val="8"/>
              <w:sz w:val="14"/>
              <w:szCs w:val="14"/>
            </w:rPr>
          </w:pPr>
        </w:p>
      </w:tc>
      <w:tc>
        <w:tcPr>
          <w:tcW w:w="0" w:type="auto"/>
          <w:shd w:val="clear" w:color="auto" w:fill="auto"/>
        </w:tcPr>
        <w:p w14:paraId="032061AC" w14:textId="77777777" w:rsidR="00486AAD" w:rsidRPr="00AB18F7" w:rsidRDefault="00486AAD" w:rsidP="00486AAD">
          <w:pPr>
            <w:spacing w:line="200" w:lineRule="exact"/>
            <w:rPr>
              <w:caps/>
              <w:spacing w:val="8"/>
              <w:kern w:val="20"/>
              <w:sz w:val="14"/>
              <w:szCs w:val="14"/>
              <w:lang w:bidi="ar-SA"/>
            </w:rPr>
          </w:pPr>
          <w:r w:rsidRPr="00AB18F7">
            <w:rPr>
              <w:caps/>
              <w:spacing w:val="8"/>
              <w:kern w:val="20"/>
              <w:sz w:val="14"/>
              <w:szCs w:val="14"/>
              <w:lang w:bidi="ar-SA"/>
            </w:rPr>
            <w:t>EORI CZ68407700</w:t>
          </w:r>
        </w:p>
        <w:p w14:paraId="0C4FB41E" w14:textId="77777777" w:rsidR="00486AAD" w:rsidRPr="00AB18F7" w:rsidRDefault="00486AAD" w:rsidP="00486AAD">
          <w:pPr>
            <w:spacing w:line="200" w:lineRule="exact"/>
            <w:rPr>
              <w:caps/>
              <w:spacing w:val="8"/>
              <w:kern w:val="20"/>
              <w:sz w:val="14"/>
              <w:szCs w:val="14"/>
              <w:lang w:bidi="ar-SA"/>
            </w:rPr>
          </w:pPr>
          <w:r w:rsidRPr="00AB18F7">
            <w:rPr>
              <w:caps/>
              <w:spacing w:val="8"/>
              <w:kern w:val="20"/>
              <w:sz w:val="14"/>
              <w:szCs w:val="14"/>
              <w:lang w:bidi="ar-SA"/>
            </w:rPr>
            <w:t>KB PRAHA 6, SWIFT KOMBCZPPXXX</w:t>
          </w:r>
        </w:p>
        <w:p w14:paraId="68BD91F4" w14:textId="77777777" w:rsidR="00486AAD" w:rsidRDefault="00486AAD" w:rsidP="00486AAD">
          <w:pPr>
            <w:spacing w:line="200" w:lineRule="exact"/>
            <w:rPr>
              <w:caps/>
              <w:spacing w:val="8"/>
              <w:kern w:val="20"/>
              <w:sz w:val="14"/>
              <w:szCs w:val="14"/>
              <w:lang w:val="en-GB" w:bidi="ar-SA"/>
            </w:rPr>
          </w:pPr>
          <w:r>
            <w:rPr>
              <w:caps/>
              <w:spacing w:val="8"/>
              <w:kern w:val="20"/>
              <w:sz w:val="14"/>
              <w:szCs w:val="14"/>
              <w:lang w:val="en-GB" w:bidi="ar-SA"/>
            </w:rPr>
            <w:t xml:space="preserve">IBAN </w:t>
          </w:r>
          <w:r w:rsidRPr="008A233F">
            <w:rPr>
              <w:caps/>
              <w:spacing w:val="8"/>
              <w:kern w:val="20"/>
              <w:sz w:val="14"/>
              <w:szCs w:val="14"/>
              <w:lang w:val="en-GB" w:bidi="ar-SA"/>
            </w:rPr>
            <w:t>CZ1501000000195373100277</w:t>
          </w:r>
        </w:p>
        <w:p w14:paraId="1C6BE174" w14:textId="77777777" w:rsidR="00E44150" w:rsidRDefault="00E44150" w:rsidP="009709ED">
          <w:pPr>
            <w:pStyle w:val="Zpat"/>
            <w:spacing w:line="200" w:lineRule="exact"/>
            <w:rPr>
              <w:caps/>
              <w:spacing w:val="8"/>
              <w:sz w:val="14"/>
              <w:szCs w:val="14"/>
            </w:rPr>
          </w:pPr>
        </w:p>
      </w:tc>
    </w:tr>
  </w:tbl>
  <w:p w14:paraId="438D4BB7" w14:textId="77777777" w:rsidR="00A5019A" w:rsidRDefault="00A5019A" w:rsidP="00E4415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pPr w:vertAnchor="page" w:horzAnchor="page" w:tblpX="1702" w:tblpY="157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794" w:type="dxa"/>
      </w:tblCellMar>
      <w:tblLook w:val="04A0" w:firstRow="1" w:lastRow="0" w:firstColumn="1" w:lastColumn="0" w:noHBand="0" w:noVBand="1"/>
    </w:tblPr>
    <w:tblGrid>
      <w:gridCol w:w="1922"/>
      <w:gridCol w:w="2220"/>
      <w:gridCol w:w="3391"/>
    </w:tblGrid>
    <w:tr w:rsidR="00E44150" w:rsidRPr="00F4565D" w14:paraId="77E387F0" w14:textId="77777777" w:rsidTr="009709ED">
      <w:tc>
        <w:tcPr>
          <w:tcW w:w="0" w:type="auto"/>
          <w:shd w:val="clear" w:color="auto" w:fill="auto"/>
        </w:tcPr>
        <w:p w14:paraId="41EA5BF6" w14:textId="77777777" w:rsidR="00E44150" w:rsidRPr="00486AAD" w:rsidRDefault="00E44150" w:rsidP="009709ED">
          <w:pPr>
            <w:spacing w:line="200" w:lineRule="exact"/>
            <w:rPr>
              <w:rFonts w:asciiTheme="majorHAnsi" w:hAnsiTheme="majorHAnsi" w:cstheme="majorHAnsi"/>
              <w:b/>
              <w:bCs/>
              <w:caps/>
              <w:spacing w:val="8"/>
              <w:kern w:val="20"/>
              <w:sz w:val="14"/>
              <w:szCs w:val="14"/>
              <w:lang w:val="en-GB" w:bidi="ar-SA"/>
            </w:rPr>
          </w:pPr>
          <w:r w:rsidRPr="00486AAD">
            <w:rPr>
              <w:rFonts w:asciiTheme="majorHAnsi" w:hAnsiTheme="majorHAnsi" w:cstheme="majorHAnsi"/>
              <w:b/>
              <w:bCs/>
              <w:caps/>
              <w:spacing w:val="8"/>
              <w:kern w:val="20"/>
              <w:sz w:val="14"/>
              <w:szCs w:val="14"/>
              <w:lang w:val="en-GB" w:bidi="ar-SA"/>
            </w:rPr>
            <w:t>Břehová 7</w:t>
          </w:r>
        </w:p>
        <w:p w14:paraId="56D6C2E9" w14:textId="3731E1EE" w:rsidR="00E44150" w:rsidRPr="00486AAD" w:rsidRDefault="00E44150" w:rsidP="009709ED">
          <w:pPr>
            <w:spacing w:line="200" w:lineRule="exact"/>
            <w:rPr>
              <w:rFonts w:asciiTheme="majorHAnsi" w:hAnsiTheme="majorHAnsi" w:cstheme="majorHAnsi"/>
              <w:b/>
              <w:bCs/>
              <w:caps/>
              <w:spacing w:val="8"/>
              <w:kern w:val="20"/>
              <w:sz w:val="14"/>
              <w:szCs w:val="14"/>
              <w:lang w:val="en-GB" w:bidi="ar-SA"/>
            </w:rPr>
          </w:pPr>
          <w:r w:rsidRPr="00486AAD">
            <w:rPr>
              <w:rFonts w:asciiTheme="majorHAnsi" w:hAnsiTheme="majorHAnsi" w:cstheme="majorHAnsi"/>
              <w:b/>
              <w:bCs/>
              <w:caps/>
              <w:spacing w:val="8"/>
              <w:kern w:val="20"/>
              <w:sz w:val="14"/>
              <w:szCs w:val="14"/>
              <w:lang w:val="en-GB" w:bidi="ar-SA"/>
            </w:rPr>
            <w:t>115 19 Pra</w:t>
          </w:r>
          <w:r w:rsidR="00486AAD">
            <w:rPr>
              <w:rFonts w:asciiTheme="majorHAnsi" w:hAnsiTheme="majorHAnsi" w:cstheme="majorHAnsi"/>
              <w:b/>
              <w:bCs/>
              <w:caps/>
              <w:spacing w:val="8"/>
              <w:kern w:val="20"/>
              <w:sz w:val="14"/>
              <w:szCs w:val="14"/>
              <w:lang w:val="en-GB" w:bidi="ar-SA"/>
            </w:rPr>
            <w:t>GUE</w:t>
          </w:r>
          <w:r w:rsidRPr="00486AAD">
            <w:rPr>
              <w:rFonts w:asciiTheme="majorHAnsi" w:hAnsiTheme="majorHAnsi" w:cstheme="majorHAnsi"/>
              <w:b/>
              <w:bCs/>
              <w:caps/>
              <w:spacing w:val="8"/>
              <w:kern w:val="20"/>
              <w:sz w:val="14"/>
              <w:szCs w:val="14"/>
              <w:lang w:val="en-GB" w:bidi="ar-SA"/>
            </w:rPr>
            <w:t xml:space="preserve"> 1</w:t>
          </w:r>
        </w:p>
        <w:p w14:paraId="0800369F" w14:textId="7ADA2129" w:rsidR="00E44150" w:rsidRPr="00486AAD" w:rsidRDefault="00486AAD" w:rsidP="009709ED">
          <w:pPr>
            <w:spacing w:line="200" w:lineRule="exact"/>
            <w:rPr>
              <w:rFonts w:asciiTheme="majorHAnsi" w:hAnsiTheme="majorHAnsi" w:cstheme="majorHAnsi"/>
              <w:b/>
              <w:bCs/>
              <w:caps/>
              <w:spacing w:val="8"/>
              <w:kern w:val="20"/>
              <w:sz w:val="14"/>
              <w:szCs w:val="14"/>
              <w:lang w:val="en-GB" w:bidi="ar-SA"/>
            </w:rPr>
          </w:pPr>
          <w:r w:rsidRPr="00486AAD">
            <w:rPr>
              <w:rFonts w:asciiTheme="majorHAnsi" w:hAnsiTheme="majorHAnsi" w:cstheme="majorHAnsi"/>
              <w:b/>
              <w:bCs/>
              <w:caps/>
              <w:spacing w:val="8"/>
              <w:kern w:val="20"/>
              <w:sz w:val="14"/>
              <w:szCs w:val="14"/>
              <w:lang w:val="en-GB" w:bidi="ar-SA"/>
            </w:rPr>
            <w:t>Czech Republic</w:t>
          </w:r>
        </w:p>
        <w:p w14:paraId="0B3C1A4D" w14:textId="77777777" w:rsidR="00E44150" w:rsidRPr="00486AAD" w:rsidRDefault="00E44150" w:rsidP="009709ED">
          <w:pPr>
            <w:pStyle w:val="Zpat"/>
            <w:spacing w:line="200" w:lineRule="exact"/>
            <w:rPr>
              <w:rFonts w:asciiTheme="majorHAnsi" w:hAnsiTheme="majorHAnsi" w:cstheme="majorHAnsi"/>
              <w:b/>
              <w:bCs/>
              <w:caps/>
              <w:spacing w:val="8"/>
              <w:sz w:val="14"/>
              <w:szCs w:val="14"/>
            </w:rPr>
          </w:pPr>
        </w:p>
      </w:tc>
      <w:tc>
        <w:tcPr>
          <w:tcW w:w="0" w:type="auto"/>
          <w:shd w:val="clear" w:color="auto" w:fill="auto"/>
        </w:tcPr>
        <w:p w14:paraId="1BC9B9B7" w14:textId="1DC312EC" w:rsidR="00E44150" w:rsidRPr="00AB18F7" w:rsidRDefault="00E44150" w:rsidP="009709ED">
          <w:pPr>
            <w:spacing w:line="200" w:lineRule="exact"/>
            <w:rPr>
              <w:rFonts w:asciiTheme="majorHAnsi" w:hAnsiTheme="majorHAnsi" w:cstheme="majorHAnsi"/>
              <w:b/>
              <w:bCs/>
              <w:caps/>
              <w:spacing w:val="8"/>
              <w:kern w:val="20"/>
              <w:sz w:val="14"/>
              <w:szCs w:val="14"/>
              <w:lang w:bidi="ar-SA"/>
            </w:rPr>
          </w:pPr>
          <w:r w:rsidRPr="00AB18F7">
            <w:rPr>
              <w:rFonts w:asciiTheme="majorHAnsi" w:hAnsiTheme="majorHAnsi" w:cstheme="majorHAnsi"/>
              <w:b/>
              <w:bCs/>
              <w:caps/>
              <w:spacing w:val="8"/>
              <w:kern w:val="20"/>
              <w:sz w:val="14"/>
              <w:szCs w:val="14"/>
              <w:lang w:bidi="ar-SA"/>
            </w:rPr>
            <w:t xml:space="preserve">+420 </w:t>
          </w:r>
          <w:r w:rsidR="00D55527" w:rsidRPr="00AB18F7">
            <w:rPr>
              <w:rFonts w:asciiTheme="majorHAnsi" w:hAnsiTheme="majorHAnsi" w:cstheme="majorHAnsi"/>
              <w:b/>
              <w:bCs/>
              <w:caps/>
              <w:spacing w:val="8"/>
              <w:kern w:val="20"/>
              <w:sz w:val="14"/>
              <w:szCs w:val="14"/>
              <w:lang w:bidi="ar-SA"/>
            </w:rPr>
            <w:t>771 258 790</w:t>
          </w:r>
        </w:p>
        <w:p w14:paraId="24E66EBC" w14:textId="1DDF9964" w:rsidR="00E44150" w:rsidRPr="00AB18F7" w:rsidRDefault="0019081C" w:rsidP="009709ED">
          <w:pPr>
            <w:spacing w:line="200" w:lineRule="exact"/>
            <w:rPr>
              <w:rFonts w:asciiTheme="majorHAnsi" w:hAnsiTheme="majorHAnsi" w:cstheme="majorHAnsi"/>
              <w:b/>
              <w:bCs/>
              <w:caps/>
              <w:spacing w:val="8"/>
              <w:kern w:val="20"/>
              <w:sz w:val="14"/>
              <w:szCs w:val="14"/>
              <w:lang w:bidi="ar-SA"/>
            </w:rPr>
          </w:pPr>
          <w:r w:rsidRPr="00AB18F7">
            <w:rPr>
              <w:rFonts w:asciiTheme="majorHAnsi" w:hAnsiTheme="majorHAnsi" w:cstheme="majorHAnsi"/>
              <w:b/>
              <w:bCs/>
              <w:caps/>
              <w:spacing w:val="8"/>
              <w:kern w:val="20"/>
              <w:sz w:val="14"/>
              <w:szCs w:val="14"/>
              <w:lang w:bidi="ar-SA"/>
            </w:rPr>
            <w:t>dekan</w:t>
          </w:r>
          <w:r w:rsidR="00E44150" w:rsidRPr="00AB18F7">
            <w:rPr>
              <w:rFonts w:asciiTheme="majorHAnsi" w:hAnsiTheme="majorHAnsi" w:cstheme="majorHAnsi"/>
              <w:b/>
              <w:bCs/>
              <w:caps/>
              <w:spacing w:val="8"/>
              <w:kern w:val="20"/>
              <w:sz w:val="14"/>
              <w:szCs w:val="14"/>
              <w:lang w:bidi="ar-SA"/>
            </w:rPr>
            <w:t>@fjfi.cvut.cz</w:t>
          </w:r>
        </w:p>
        <w:p w14:paraId="3732E030" w14:textId="77777777" w:rsidR="00E44150" w:rsidRPr="00AB18F7" w:rsidRDefault="00E44150" w:rsidP="009709ED">
          <w:pPr>
            <w:spacing w:line="200" w:lineRule="exact"/>
            <w:rPr>
              <w:rFonts w:asciiTheme="majorHAnsi" w:hAnsiTheme="majorHAnsi" w:cstheme="majorHAnsi"/>
              <w:b/>
              <w:bCs/>
              <w:caps/>
              <w:spacing w:val="8"/>
              <w:kern w:val="20"/>
              <w:sz w:val="14"/>
              <w:szCs w:val="14"/>
              <w:lang w:bidi="ar-SA"/>
            </w:rPr>
          </w:pPr>
          <w:r w:rsidRPr="00AB18F7">
            <w:rPr>
              <w:rFonts w:asciiTheme="majorHAnsi" w:hAnsiTheme="majorHAnsi" w:cstheme="majorHAnsi"/>
              <w:b/>
              <w:bCs/>
              <w:caps/>
              <w:spacing w:val="8"/>
              <w:kern w:val="20"/>
              <w:sz w:val="14"/>
              <w:szCs w:val="14"/>
              <w:lang w:bidi="ar-SA"/>
            </w:rPr>
            <w:t>www.fjfi.cvut.cz</w:t>
          </w:r>
        </w:p>
        <w:p w14:paraId="35CF6CA0" w14:textId="77777777" w:rsidR="00E44150" w:rsidRPr="00486AAD" w:rsidRDefault="00E44150" w:rsidP="009709ED">
          <w:pPr>
            <w:pStyle w:val="Zpat"/>
            <w:spacing w:line="200" w:lineRule="exact"/>
            <w:rPr>
              <w:rFonts w:asciiTheme="majorHAnsi" w:hAnsiTheme="majorHAnsi" w:cstheme="majorHAnsi"/>
              <w:b/>
              <w:bCs/>
              <w:caps/>
              <w:spacing w:val="8"/>
              <w:sz w:val="14"/>
              <w:szCs w:val="14"/>
            </w:rPr>
          </w:pPr>
        </w:p>
      </w:tc>
      <w:tc>
        <w:tcPr>
          <w:tcW w:w="0" w:type="auto"/>
          <w:shd w:val="clear" w:color="auto" w:fill="auto"/>
        </w:tcPr>
        <w:p w14:paraId="5BF65530" w14:textId="77777777" w:rsidR="00486AAD" w:rsidRPr="00AB18F7" w:rsidRDefault="00486AAD" w:rsidP="00486AAD">
          <w:pPr>
            <w:spacing w:line="200" w:lineRule="exact"/>
            <w:rPr>
              <w:caps/>
              <w:spacing w:val="8"/>
              <w:kern w:val="20"/>
              <w:sz w:val="14"/>
              <w:szCs w:val="14"/>
              <w:lang w:bidi="ar-SA"/>
            </w:rPr>
          </w:pPr>
          <w:r w:rsidRPr="00AB18F7">
            <w:rPr>
              <w:caps/>
              <w:spacing w:val="8"/>
              <w:kern w:val="20"/>
              <w:sz w:val="14"/>
              <w:szCs w:val="14"/>
              <w:lang w:bidi="ar-SA"/>
            </w:rPr>
            <w:t>EORI CZ68407700</w:t>
          </w:r>
        </w:p>
        <w:p w14:paraId="142EFDE3" w14:textId="77777777" w:rsidR="00486AAD" w:rsidRPr="00AB18F7" w:rsidRDefault="00486AAD" w:rsidP="00486AAD">
          <w:pPr>
            <w:spacing w:line="200" w:lineRule="exact"/>
            <w:rPr>
              <w:caps/>
              <w:spacing w:val="8"/>
              <w:kern w:val="20"/>
              <w:sz w:val="14"/>
              <w:szCs w:val="14"/>
              <w:lang w:bidi="ar-SA"/>
            </w:rPr>
          </w:pPr>
          <w:r w:rsidRPr="00AB18F7">
            <w:rPr>
              <w:caps/>
              <w:spacing w:val="8"/>
              <w:kern w:val="20"/>
              <w:sz w:val="14"/>
              <w:szCs w:val="14"/>
              <w:lang w:bidi="ar-SA"/>
            </w:rPr>
            <w:t>KB PRAHA 6, SWIFT KOMBCZPPXXX</w:t>
          </w:r>
        </w:p>
        <w:p w14:paraId="69CEB312" w14:textId="77777777" w:rsidR="00486AAD" w:rsidRDefault="00486AAD" w:rsidP="00486AAD">
          <w:pPr>
            <w:spacing w:line="200" w:lineRule="exact"/>
            <w:rPr>
              <w:caps/>
              <w:spacing w:val="8"/>
              <w:kern w:val="20"/>
              <w:sz w:val="14"/>
              <w:szCs w:val="14"/>
              <w:lang w:val="en-GB" w:bidi="ar-SA"/>
            </w:rPr>
          </w:pPr>
          <w:r>
            <w:rPr>
              <w:caps/>
              <w:spacing w:val="8"/>
              <w:kern w:val="20"/>
              <w:sz w:val="14"/>
              <w:szCs w:val="14"/>
              <w:lang w:val="en-GB" w:bidi="ar-SA"/>
            </w:rPr>
            <w:t xml:space="preserve">IBAN </w:t>
          </w:r>
          <w:r w:rsidRPr="008A233F">
            <w:rPr>
              <w:caps/>
              <w:spacing w:val="8"/>
              <w:kern w:val="20"/>
              <w:sz w:val="14"/>
              <w:szCs w:val="14"/>
              <w:lang w:val="en-GB" w:bidi="ar-SA"/>
            </w:rPr>
            <w:t>CZ1501000000195373100277</w:t>
          </w:r>
        </w:p>
        <w:p w14:paraId="2E86792D" w14:textId="3383A24E" w:rsidR="00E44150" w:rsidRPr="00F4565D" w:rsidRDefault="00E44150" w:rsidP="009709ED">
          <w:pPr>
            <w:pStyle w:val="Zpat"/>
            <w:spacing w:line="200" w:lineRule="exact"/>
            <w:rPr>
              <w:rFonts w:asciiTheme="majorHAnsi" w:hAnsiTheme="majorHAnsi" w:cstheme="majorHAnsi"/>
              <w:caps/>
              <w:spacing w:val="8"/>
              <w:sz w:val="14"/>
              <w:szCs w:val="14"/>
            </w:rPr>
          </w:pPr>
        </w:p>
      </w:tc>
    </w:tr>
  </w:tbl>
  <w:p w14:paraId="6EE30529" w14:textId="77777777" w:rsidR="00A5019A" w:rsidRPr="00F4565D" w:rsidRDefault="00A5019A" w:rsidP="004E4774">
    <w:pPr>
      <w:pStyle w:val="Zpat"/>
      <w:spacing w:line="200" w:lineRule="exact"/>
      <w:rPr>
        <w:rFonts w:asciiTheme="majorHAnsi" w:hAnsiTheme="majorHAnsi" w:cstheme="majorHAnsi"/>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BB913" w14:textId="77777777" w:rsidR="000C7255" w:rsidRDefault="000C7255" w:rsidP="003829EA">
      <w:pPr>
        <w:spacing w:line="240" w:lineRule="auto"/>
      </w:pPr>
      <w:r>
        <w:separator/>
      </w:r>
    </w:p>
  </w:footnote>
  <w:footnote w:type="continuationSeparator" w:id="0">
    <w:p w14:paraId="14DD8385" w14:textId="77777777" w:rsidR="000C7255" w:rsidRDefault="000C7255"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032C1" w14:textId="75710DAB" w:rsidR="00A5019A" w:rsidRPr="000633F2" w:rsidRDefault="00486AAD" w:rsidP="000F3D93">
    <w:pPr>
      <w:framePr w:w="2835" w:h="567" w:wrap="notBeside" w:vAnchor="page" w:hAnchor="page" w:x="9186" w:y="2836"/>
      <w:rPr>
        <w:kern w:val="20"/>
        <w:szCs w:val="20"/>
        <w:lang w:val="en-GB" w:bidi="ar-SA"/>
      </w:rPr>
    </w:pPr>
    <w:r>
      <w:rPr>
        <w:kern w:val="20"/>
        <w:szCs w:val="20"/>
        <w:lang w:val="en-GB" w:bidi="ar-SA"/>
      </w:rPr>
      <w:t>Page</w:t>
    </w:r>
    <w:r w:rsidR="00A5019A" w:rsidRPr="008815D8">
      <w:rPr>
        <w:kern w:val="20"/>
        <w:szCs w:val="20"/>
        <w:lang w:val="en-GB"/>
      </w:rPr>
      <w:t xml:space="preserve"> </w:t>
    </w:r>
    <w:r w:rsidR="00A5019A" w:rsidRPr="008815D8">
      <w:rPr>
        <w:kern w:val="20"/>
        <w:szCs w:val="20"/>
        <w:lang w:val="en-GB"/>
      </w:rPr>
      <w:fldChar w:fldCharType="begin"/>
    </w:r>
    <w:r w:rsidR="00A5019A" w:rsidRPr="008815D8">
      <w:rPr>
        <w:kern w:val="20"/>
        <w:szCs w:val="20"/>
        <w:lang w:val="en-GB"/>
      </w:rPr>
      <w:instrText xml:space="preserve"> PAGE </w:instrText>
    </w:r>
    <w:r w:rsidR="00A5019A" w:rsidRPr="008815D8">
      <w:rPr>
        <w:kern w:val="20"/>
        <w:szCs w:val="20"/>
        <w:lang w:val="en-GB"/>
      </w:rPr>
      <w:fldChar w:fldCharType="separate"/>
    </w:r>
    <w:r w:rsidR="00AB18F7">
      <w:rPr>
        <w:noProof/>
        <w:kern w:val="20"/>
        <w:szCs w:val="20"/>
        <w:lang w:val="en-GB"/>
      </w:rPr>
      <w:t>2</w:t>
    </w:r>
    <w:r w:rsidR="00A5019A" w:rsidRPr="008815D8">
      <w:rPr>
        <w:kern w:val="20"/>
        <w:szCs w:val="20"/>
        <w:lang w:val="en-GB"/>
      </w:rPr>
      <w:fldChar w:fldCharType="end"/>
    </w:r>
    <w:r w:rsidR="00A5019A">
      <w:rPr>
        <w:kern w:val="20"/>
        <w:szCs w:val="20"/>
        <w:lang w:val="en-GB"/>
      </w:rPr>
      <w:t>/</w:t>
    </w:r>
    <w:r w:rsidR="00A5019A" w:rsidRPr="008815D8">
      <w:rPr>
        <w:kern w:val="20"/>
        <w:szCs w:val="20"/>
        <w:lang w:val="en-GB"/>
      </w:rPr>
      <w:fldChar w:fldCharType="begin"/>
    </w:r>
    <w:r w:rsidR="00A5019A" w:rsidRPr="008815D8">
      <w:rPr>
        <w:kern w:val="20"/>
        <w:szCs w:val="20"/>
        <w:lang w:val="en-GB"/>
      </w:rPr>
      <w:instrText xml:space="preserve"> NUMPAGES </w:instrText>
    </w:r>
    <w:r w:rsidR="00A5019A" w:rsidRPr="008815D8">
      <w:rPr>
        <w:kern w:val="20"/>
        <w:szCs w:val="20"/>
        <w:lang w:val="en-GB"/>
      </w:rPr>
      <w:fldChar w:fldCharType="separate"/>
    </w:r>
    <w:r w:rsidR="00AB18F7">
      <w:rPr>
        <w:noProof/>
        <w:kern w:val="20"/>
        <w:szCs w:val="20"/>
        <w:lang w:val="en-GB"/>
      </w:rPr>
      <w:t>2</w:t>
    </w:r>
    <w:r w:rsidR="00A5019A" w:rsidRPr="008815D8">
      <w:rPr>
        <w:kern w:val="20"/>
        <w:szCs w:val="20"/>
        <w:lang w:val="en-GB"/>
      </w:rPr>
      <w:fldChar w:fldCharType="end"/>
    </w:r>
  </w:p>
  <w:p w14:paraId="5D681125" w14:textId="2399A67A" w:rsidR="00A5019A" w:rsidRDefault="00486AAD">
    <w:pPr>
      <w:pStyle w:val="Zhlav"/>
    </w:pPr>
    <w:r>
      <w:rPr>
        <w:caps/>
        <w:noProof/>
        <w:spacing w:val="8"/>
        <w:kern w:val="20"/>
        <w:szCs w:val="20"/>
        <w:lang w:eastAsia="cs-CZ" w:bidi="ar-SA"/>
      </w:rPr>
      <w:drawing>
        <wp:anchor distT="0" distB="0" distL="114300" distR="114300" simplePos="0" relativeHeight="251664384" behindDoc="0" locked="0" layoutInCell="1" allowOverlap="1" wp14:anchorId="66115238" wp14:editId="322F21F8">
          <wp:simplePos x="0" y="0"/>
          <wp:positionH relativeFrom="page">
            <wp:posOffset>4926569</wp:posOffset>
          </wp:positionH>
          <wp:positionV relativeFrom="page">
            <wp:posOffset>428241</wp:posOffset>
          </wp:positionV>
          <wp:extent cx="2066400" cy="1007280"/>
          <wp:effectExtent l="0" t="0" r="0" b="2540"/>
          <wp:wrapNone/>
          <wp:docPr id="3" name="Obrázek 6"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Text, icon&#10;&#10;Description automatically generated"/>
                  <pic:cNvPicPr/>
                </pic:nvPicPr>
                <pic:blipFill>
                  <a:blip r:embed="rId1"/>
                  <a:stretch>
                    <a:fillRect/>
                  </a:stretch>
                </pic:blipFill>
                <pic:spPr>
                  <a:xfrm>
                    <a:off x="0" y="0"/>
                    <a:ext cx="2066400" cy="10072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B7530" w14:textId="3910D98A" w:rsidR="00486AAD" w:rsidRDefault="00486AAD" w:rsidP="00505940">
    <w:pPr>
      <w:pStyle w:val="Zhlav"/>
      <w:rPr>
        <w:rFonts w:cstheme="majorHAnsi"/>
        <w:caps/>
        <w:noProof/>
        <w:spacing w:val="8"/>
        <w:kern w:val="20"/>
        <w:szCs w:val="20"/>
        <w:lang w:eastAsia="cs-CZ" w:bidi="ar-SA"/>
      </w:rPr>
    </w:pPr>
    <w:r>
      <w:rPr>
        <w:caps/>
        <w:noProof/>
        <w:spacing w:val="8"/>
        <w:kern w:val="20"/>
        <w:szCs w:val="20"/>
        <w:lang w:eastAsia="cs-CZ" w:bidi="ar-SA"/>
      </w:rPr>
      <w:drawing>
        <wp:anchor distT="0" distB="0" distL="114300" distR="114300" simplePos="0" relativeHeight="251662336" behindDoc="0" locked="0" layoutInCell="1" allowOverlap="1" wp14:anchorId="026982A8" wp14:editId="4ABCAEAE">
          <wp:simplePos x="0" y="0"/>
          <wp:positionH relativeFrom="page">
            <wp:posOffset>4926569</wp:posOffset>
          </wp:positionH>
          <wp:positionV relativeFrom="page">
            <wp:posOffset>598362</wp:posOffset>
          </wp:positionV>
          <wp:extent cx="2066400" cy="1007280"/>
          <wp:effectExtent l="0" t="0" r="0" b="2540"/>
          <wp:wrapNone/>
          <wp:docPr id="6" name="Obrázek 6"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Text, icon&#10;&#10;Description automatically generated"/>
                  <pic:cNvPicPr/>
                </pic:nvPicPr>
                <pic:blipFill>
                  <a:blip r:embed="rId1"/>
                  <a:stretch>
                    <a:fillRect/>
                  </a:stretch>
                </pic:blipFill>
                <pic:spPr>
                  <a:xfrm>
                    <a:off x="0" y="0"/>
                    <a:ext cx="2066400" cy="1007280"/>
                  </a:xfrm>
                  <a:prstGeom prst="rect">
                    <a:avLst/>
                  </a:prstGeom>
                </pic:spPr>
              </pic:pic>
            </a:graphicData>
          </a:graphic>
          <wp14:sizeRelH relativeFrom="margin">
            <wp14:pctWidth>0</wp14:pctWidth>
          </wp14:sizeRelH>
          <wp14:sizeRelV relativeFrom="margin">
            <wp14:pctHeight>0</wp14:pctHeight>
          </wp14:sizeRelV>
        </wp:anchor>
      </w:drawing>
    </w:r>
    <w:r>
      <w:rPr>
        <w:rFonts w:cstheme="majorHAnsi"/>
        <w:caps/>
        <w:noProof/>
        <w:spacing w:val="8"/>
        <w:kern w:val="20"/>
        <w:szCs w:val="20"/>
        <w:lang w:eastAsia="cs-CZ" w:bidi="ar-SA"/>
      </w:rPr>
      <w:t xml:space="preserve">Faculty of Nuclear Sciences </w:t>
    </w:r>
  </w:p>
  <w:p w14:paraId="67CC9D3E" w14:textId="378CBDD5" w:rsidR="00D76989" w:rsidRPr="0021486A" w:rsidRDefault="00486AAD" w:rsidP="00505940">
    <w:pPr>
      <w:pStyle w:val="Zhlav"/>
      <w:rPr>
        <w:rFonts w:cstheme="majorHAnsi"/>
      </w:rPr>
    </w:pPr>
    <w:r>
      <w:rPr>
        <w:rFonts w:cstheme="majorHAnsi"/>
        <w:caps/>
        <w:noProof/>
        <w:spacing w:val="8"/>
        <w:kern w:val="20"/>
        <w:szCs w:val="20"/>
        <w:lang w:eastAsia="cs-CZ" w:bidi="ar-SA"/>
      </w:rPr>
      <w:t>and Physical Engineering</w:t>
    </w:r>
  </w:p>
  <w:p w14:paraId="5E1E47B4" w14:textId="77777777" w:rsidR="005270F9" w:rsidRDefault="005270F9" w:rsidP="00051265">
    <w:pPr>
      <w:rPr>
        <w:rFonts w:cstheme="majorHAnsi"/>
        <w:kern w:val="20"/>
        <w:szCs w:val="20"/>
      </w:rPr>
    </w:pPr>
    <w:r w:rsidRPr="005270F9">
      <w:rPr>
        <w:rFonts w:cstheme="majorHAnsi"/>
        <w:kern w:val="20"/>
        <w:szCs w:val="20"/>
      </w:rPr>
      <w:t>doc. Ing. Václav Čuba, Ph.D.</w:t>
    </w:r>
  </w:p>
  <w:p w14:paraId="6F168E8E" w14:textId="4CB1DAA8" w:rsidR="00A5019A" w:rsidRPr="0021486A" w:rsidRDefault="00486AAD" w:rsidP="00051265">
    <w:pPr>
      <w:rPr>
        <w:rFonts w:cstheme="majorHAnsi"/>
        <w:caps/>
        <w:spacing w:val="8"/>
        <w:kern w:val="20"/>
        <w:szCs w:val="20"/>
        <w:lang w:val="en-GB" w:bidi="ar-SA"/>
      </w:rPr>
    </w:pPr>
    <w:r>
      <w:rPr>
        <w:rFonts w:cstheme="majorHAnsi"/>
        <w:caps/>
        <w:spacing w:val="8"/>
        <w:kern w:val="20"/>
        <w:szCs w:val="20"/>
        <w:lang w:val="en-GB" w:bidi="ar-SA"/>
      </w:rPr>
      <w:t>DEAN</w:t>
    </w:r>
  </w:p>
  <w:p w14:paraId="4F67E1D5" w14:textId="2052FF09" w:rsidR="00A5019A" w:rsidRPr="0021486A" w:rsidRDefault="00486AAD" w:rsidP="000633F2">
    <w:pPr>
      <w:framePr w:w="2835" w:h="567" w:wrap="notBeside" w:vAnchor="page" w:hAnchor="page" w:x="9186" w:y="2836"/>
      <w:rPr>
        <w:rFonts w:cstheme="majorHAnsi"/>
        <w:kern w:val="20"/>
        <w:szCs w:val="20"/>
        <w:lang w:val="en-GB" w:bidi="ar-SA"/>
      </w:rPr>
    </w:pPr>
    <w:r>
      <w:rPr>
        <w:rFonts w:cstheme="majorHAnsi"/>
        <w:kern w:val="20"/>
        <w:szCs w:val="20"/>
        <w:lang w:val="en-GB" w:bidi="ar-SA"/>
      </w:rPr>
      <w:t>Page</w:t>
    </w:r>
    <w:r w:rsidR="00A5019A" w:rsidRPr="0021486A">
      <w:rPr>
        <w:rFonts w:cstheme="majorHAnsi"/>
        <w:kern w:val="20"/>
        <w:szCs w:val="20"/>
        <w:lang w:val="en-GB"/>
      </w:rPr>
      <w:t xml:space="preserve"> </w:t>
    </w:r>
    <w:r w:rsidR="00A5019A" w:rsidRPr="0021486A">
      <w:rPr>
        <w:rFonts w:cstheme="majorHAnsi"/>
        <w:kern w:val="20"/>
        <w:szCs w:val="20"/>
        <w:lang w:val="en-GB"/>
      </w:rPr>
      <w:fldChar w:fldCharType="begin"/>
    </w:r>
    <w:r w:rsidR="00A5019A" w:rsidRPr="0021486A">
      <w:rPr>
        <w:rFonts w:cstheme="majorHAnsi"/>
        <w:kern w:val="20"/>
        <w:szCs w:val="20"/>
        <w:lang w:val="en-GB"/>
      </w:rPr>
      <w:instrText xml:space="preserve"> PAGE </w:instrText>
    </w:r>
    <w:r w:rsidR="00A5019A" w:rsidRPr="0021486A">
      <w:rPr>
        <w:rFonts w:cstheme="majorHAnsi"/>
        <w:kern w:val="20"/>
        <w:szCs w:val="20"/>
        <w:lang w:val="en-GB"/>
      </w:rPr>
      <w:fldChar w:fldCharType="separate"/>
    </w:r>
    <w:r w:rsidR="00AB18F7">
      <w:rPr>
        <w:rFonts w:cstheme="majorHAnsi"/>
        <w:noProof/>
        <w:kern w:val="20"/>
        <w:szCs w:val="20"/>
        <w:lang w:val="en-GB"/>
      </w:rPr>
      <w:t>1</w:t>
    </w:r>
    <w:r w:rsidR="00A5019A" w:rsidRPr="0021486A">
      <w:rPr>
        <w:rFonts w:cstheme="majorHAnsi"/>
        <w:kern w:val="20"/>
        <w:szCs w:val="20"/>
        <w:lang w:val="en-GB"/>
      </w:rPr>
      <w:fldChar w:fldCharType="end"/>
    </w:r>
    <w:r w:rsidR="00A5019A" w:rsidRPr="0021486A">
      <w:rPr>
        <w:rFonts w:cstheme="majorHAnsi"/>
        <w:kern w:val="20"/>
        <w:szCs w:val="20"/>
        <w:lang w:val="en-GB"/>
      </w:rPr>
      <w:t>/</w:t>
    </w:r>
    <w:r w:rsidR="00A5019A" w:rsidRPr="0021486A">
      <w:rPr>
        <w:rFonts w:cstheme="majorHAnsi"/>
        <w:kern w:val="20"/>
        <w:szCs w:val="20"/>
        <w:lang w:val="en-GB"/>
      </w:rPr>
      <w:fldChar w:fldCharType="begin"/>
    </w:r>
    <w:r w:rsidR="00A5019A" w:rsidRPr="0021486A">
      <w:rPr>
        <w:rFonts w:cstheme="majorHAnsi"/>
        <w:kern w:val="20"/>
        <w:szCs w:val="20"/>
        <w:lang w:val="en-GB"/>
      </w:rPr>
      <w:instrText xml:space="preserve"> NUMPAGES </w:instrText>
    </w:r>
    <w:r w:rsidR="00A5019A" w:rsidRPr="0021486A">
      <w:rPr>
        <w:rFonts w:cstheme="majorHAnsi"/>
        <w:kern w:val="20"/>
        <w:szCs w:val="20"/>
        <w:lang w:val="en-GB"/>
      </w:rPr>
      <w:fldChar w:fldCharType="separate"/>
    </w:r>
    <w:r w:rsidR="00AB18F7">
      <w:rPr>
        <w:rFonts w:cstheme="majorHAnsi"/>
        <w:noProof/>
        <w:kern w:val="20"/>
        <w:szCs w:val="20"/>
        <w:lang w:val="en-GB"/>
      </w:rPr>
      <w:t>2</w:t>
    </w:r>
    <w:r w:rsidR="00A5019A" w:rsidRPr="0021486A">
      <w:rPr>
        <w:rFonts w:cstheme="majorHAnsi"/>
        <w:kern w:val="20"/>
        <w:szCs w:val="20"/>
        <w:lang w:val="en-GB"/>
      </w:rPr>
      <w:fldChar w:fldCharType="end"/>
    </w:r>
  </w:p>
  <w:p w14:paraId="70217FE4" w14:textId="05188EA1" w:rsidR="006036F3" w:rsidRPr="0021486A" w:rsidRDefault="00486AAD" w:rsidP="006036F3">
    <w:pPr>
      <w:framePr w:w="3537" w:h="1255" w:wrap="notBeside" w:vAnchor="page" w:hAnchor="page" w:x="6859" w:y="3403"/>
      <w:rPr>
        <w:rFonts w:cstheme="majorHAnsi"/>
        <w:kern w:val="20"/>
        <w:szCs w:val="20"/>
        <w:lang w:val="en-GB" w:bidi="ar-SA"/>
        <w14:numForm w14:val="oldStyle"/>
        <w14:numSpacing w14:val="proportional"/>
      </w:rPr>
    </w:pPr>
    <w:r>
      <w:rPr>
        <w:rFonts w:cstheme="majorHAnsi"/>
        <w:kern w:val="20"/>
        <w:szCs w:val="20"/>
        <w:lang w:val="en-GB" w:bidi="ar-SA"/>
        <w14:numForm w14:val="oldStyle"/>
        <w14:numSpacing w14:val="proportional"/>
      </w:rPr>
      <w:t>Prague,</w:t>
    </w:r>
    <w:r w:rsidR="006036F3" w:rsidRPr="0021486A">
      <w:rPr>
        <w:rFonts w:cstheme="majorHAnsi"/>
        <w:kern w:val="20"/>
        <w:szCs w:val="20"/>
        <w:lang w:val="en-GB" w:bidi="ar-SA"/>
        <w14:numForm w14:val="oldStyle"/>
        <w14:numSpacing w14:val="proportional"/>
      </w:rPr>
      <w:t xml:space="preserve"> </w:t>
    </w:r>
    <w:r w:rsidRPr="005270F9">
      <w:rPr>
        <w:rFonts w:cstheme="majorHAnsi"/>
        <w:kern w:val="20"/>
        <w:szCs w:val="20"/>
        <w:lang w:val="en-GB" w:bidi="ar-SA"/>
        <w14:numForm w14:val="oldStyle"/>
        <w14:numSpacing w14:val="proportional"/>
      </w:rPr>
      <w:t>November 2</w:t>
    </w:r>
    <w:r w:rsidR="005270F9" w:rsidRPr="005270F9">
      <w:rPr>
        <w:rFonts w:cstheme="majorHAnsi"/>
        <w:kern w:val="20"/>
        <w:szCs w:val="20"/>
        <w:lang w:val="en-GB" w:bidi="ar-SA"/>
        <w14:numForm w14:val="oldStyle"/>
        <w14:numSpacing w14:val="proportional"/>
      </w:rPr>
      <w:t>0</w:t>
    </w:r>
    <w:r w:rsidRPr="005270F9">
      <w:rPr>
        <w:rFonts w:cstheme="majorHAnsi"/>
        <w:kern w:val="20"/>
        <w:szCs w:val="20"/>
        <w:lang w:val="en-GB" w:bidi="ar-SA"/>
        <w14:numForm w14:val="oldStyle"/>
        <w14:numSpacing w14:val="proportional"/>
      </w:rPr>
      <w:t xml:space="preserve">, </w:t>
    </w:r>
    <w:r w:rsidR="0035302E" w:rsidRPr="005270F9">
      <w:rPr>
        <w:rFonts w:cstheme="majorHAnsi"/>
        <w:kern w:val="20"/>
        <w:szCs w:val="20"/>
        <w:lang w:val="en-GB" w:bidi="ar-SA"/>
        <w14:numForm w14:val="oldStyle"/>
        <w14:numSpacing w14:val="proportional"/>
      </w:rPr>
      <w:t>202</w:t>
    </w:r>
    <w:r w:rsidR="005270F9" w:rsidRPr="005270F9">
      <w:rPr>
        <w:rFonts w:cstheme="majorHAnsi"/>
        <w:kern w:val="20"/>
        <w:szCs w:val="20"/>
        <w:lang w:val="en-GB" w:bidi="ar-SA"/>
        <w14:numForm w14:val="oldStyle"/>
        <w14:numSpacing w14:val="proportional"/>
      </w:rPr>
      <w:t>3</w:t>
    </w:r>
  </w:p>
  <w:p w14:paraId="5034493C" w14:textId="07A2FE77" w:rsidR="006036F3" w:rsidRPr="0021486A" w:rsidRDefault="00486AAD" w:rsidP="006036F3">
    <w:pPr>
      <w:framePr w:w="3537" w:h="1255" w:wrap="notBeside" w:vAnchor="page" w:hAnchor="page" w:x="6859" w:y="3403"/>
      <w:rPr>
        <w:rFonts w:cstheme="majorHAnsi"/>
        <w:kern w:val="20"/>
        <w:szCs w:val="20"/>
        <w:lang w:bidi="ar-SA"/>
        <w14:numForm w14:val="oldStyle"/>
        <w14:numSpacing w14:val="proportional"/>
      </w:rPr>
    </w:pPr>
    <w:proofErr w:type="spellStart"/>
    <w:r>
      <w:rPr>
        <w:rFonts w:cstheme="majorHAnsi"/>
        <w:kern w:val="20"/>
        <w:szCs w:val="20"/>
        <w:lang w:bidi="ar-SA"/>
        <w14:numForm w14:val="oldStyle"/>
        <w14:numSpacing w14:val="proportional"/>
      </w:rPr>
      <w:t>ref</w:t>
    </w:r>
    <w:proofErr w:type="spellEnd"/>
    <w:r>
      <w:rPr>
        <w:rFonts w:cstheme="majorHAnsi"/>
        <w:kern w:val="20"/>
        <w:szCs w:val="20"/>
        <w:lang w:bidi="ar-SA"/>
        <w14:numForm w14:val="oldStyle"/>
        <w14:numSpacing w14:val="proportional"/>
      </w:rPr>
      <w:t>. No</w:t>
    </w:r>
    <w:r w:rsidR="006036F3" w:rsidRPr="0021486A">
      <w:rPr>
        <w:rFonts w:cstheme="majorHAnsi"/>
        <w:kern w:val="20"/>
        <w:szCs w:val="20"/>
        <w:lang w:bidi="ar-SA"/>
        <w14:numForm w14:val="oldStyle"/>
        <w14:numSpacing w14:val="proportional"/>
      </w:rPr>
      <w:t xml:space="preserve">. </w:t>
    </w:r>
    <w:r w:rsidR="00970C2B">
      <w:rPr>
        <w:color w:val="000000"/>
        <w:szCs w:val="20"/>
      </w:rPr>
      <w:t>5009</w:t>
    </w:r>
    <w:r w:rsidR="0021486A" w:rsidRPr="0021486A">
      <w:rPr>
        <w:color w:val="000000"/>
        <w:szCs w:val="20"/>
      </w:rPr>
      <w:t>/2</w:t>
    </w:r>
    <w:r w:rsidR="00970C2B">
      <w:rPr>
        <w:color w:val="000000"/>
        <w:szCs w:val="20"/>
      </w:rPr>
      <w:t>3</w:t>
    </w:r>
    <w:r w:rsidR="0021486A" w:rsidRPr="0021486A">
      <w:rPr>
        <w:color w:val="000000"/>
        <w:szCs w:val="20"/>
      </w:rPr>
      <w:t>/149</w:t>
    </w:r>
    <w:r w:rsidR="00970C2B">
      <w:rPr>
        <w:color w:val="000000"/>
        <w:szCs w:val="20"/>
      </w:rPr>
      <w:t>21/</w:t>
    </w:r>
    <w:proofErr w:type="spellStart"/>
    <w:r w:rsidR="00970C2B">
      <w:rPr>
        <w:color w:val="000000"/>
        <w:szCs w:val="20"/>
      </w:rPr>
      <w:t>Kr</w:t>
    </w:r>
    <w:proofErr w:type="spellEnd"/>
  </w:p>
  <w:p w14:paraId="35D664BE" w14:textId="77777777" w:rsidR="00A5019A" w:rsidRPr="0021486A" w:rsidRDefault="00A5019A" w:rsidP="001442C5">
    <w:pPr>
      <w:pStyle w:val="Zhlav"/>
      <w:rPr>
        <w:rFonts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140C4"/>
    <w:multiLevelType w:val="hybridMultilevel"/>
    <w:tmpl w:val="DFFA199E"/>
    <w:lvl w:ilvl="0" w:tplc="708E62B2">
      <w:start w:val="1"/>
      <w:numFmt w:val="upperRoman"/>
      <w:lvlText w:val="%1."/>
      <w:lvlJc w:val="left"/>
      <w:pPr>
        <w:ind w:left="720" w:hanging="72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 w15:restartNumberingAfterBreak="0">
    <w:nsid w:val="0CDA46DB"/>
    <w:multiLevelType w:val="hybridMultilevel"/>
    <w:tmpl w:val="64DCC8A6"/>
    <w:lvl w:ilvl="0" w:tplc="FFFFFFFF">
      <w:start w:val="1"/>
      <w:numFmt w:val="decimal"/>
      <w:lvlText w:val="%1."/>
      <w:lvlJc w:val="left"/>
      <w:pPr>
        <w:ind w:left="360" w:hanging="360"/>
      </w:pPr>
      <w:rPr>
        <w:rFonts w:hint="default"/>
        <w:b w:val="0"/>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2" w15:restartNumberingAfterBreak="0">
    <w:nsid w:val="0DAE6C34"/>
    <w:multiLevelType w:val="hybridMultilevel"/>
    <w:tmpl w:val="48E86AB2"/>
    <w:lvl w:ilvl="0" w:tplc="9BEE8A68">
      <w:start w:val="1"/>
      <w:numFmt w:val="decimal"/>
      <w:lvlText w:val="%1."/>
      <w:lvlJc w:val="left"/>
      <w:pPr>
        <w:ind w:left="0" w:firstLine="0"/>
      </w:pPr>
      <w:rPr>
        <w:rFonts w:hint="default"/>
        <w:b w:val="0"/>
        <w:bCs/>
      </w:rPr>
    </w:lvl>
    <w:lvl w:ilvl="1" w:tplc="08090019" w:tentative="1">
      <w:start w:val="1"/>
      <w:numFmt w:val="lowerLetter"/>
      <w:lvlText w:val="%2."/>
      <w:lvlJc w:val="left"/>
      <w:pPr>
        <w:ind w:left="-672" w:hanging="360"/>
      </w:pPr>
    </w:lvl>
    <w:lvl w:ilvl="2" w:tplc="0809001B" w:tentative="1">
      <w:start w:val="1"/>
      <w:numFmt w:val="lowerRoman"/>
      <w:lvlText w:val="%3."/>
      <w:lvlJc w:val="right"/>
      <w:pPr>
        <w:ind w:left="48" w:hanging="180"/>
      </w:pPr>
    </w:lvl>
    <w:lvl w:ilvl="3" w:tplc="0809000F" w:tentative="1">
      <w:start w:val="1"/>
      <w:numFmt w:val="decimal"/>
      <w:lvlText w:val="%4."/>
      <w:lvlJc w:val="left"/>
      <w:pPr>
        <w:ind w:left="768" w:hanging="360"/>
      </w:pPr>
    </w:lvl>
    <w:lvl w:ilvl="4" w:tplc="08090019" w:tentative="1">
      <w:start w:val="1"/>
      <w:numFmt w:val="lowerLetter"/>
      <w:lvlText w:val="%5."/>
      <w:lvlJc w:val="left"/>
      <w:pPr>
        <w:ind w:left="1488" w:hanging="360"/>
      </w:pPr>
    </w:lvl>
    <w:lvl w:ilvl="5" w:tplc="0809001B" w:tentative="1">
      <w:start w:val="1"/>
      <w:numFmt w:val="lowerRoman"/>
      <w:lvlText w:val="%6."/>
      <w:lvlJc w:val="right"/>
      <w:pPr>
        <w:ind w:left="2208" w:hanging="180"/>
      </w:pPr>
    </w:lvl>
    <w:lvl w:ilvl="6" w:tplc="0809000F" w:tentative="1">
      <w:start w:val="1"/>
      <w:numFmt w:val="decimal"/>
      <w:lvlText w:val="%7."/>
      <w:lvlJc w:val="left"/>
      <w:pPr>
        <w:ind w:left="2928" w:hanging="360"/>
      </w:pPr>
    </w:lvl>
    <w:lvl w:ilvl="7" w:tplc="08090019" w:tentative="1">
      <w:start w:val="1"/>
      <w:numFmt w:val="lowerLetter"/>
      <w:lvlText w:val="%8."/>
      <w:lvlJc w:val="left"/>
      <w:pPr>
        <w:ind w:left="3648" w:hanging="360"/>
      </w:pPr>
    </w:lvl>
    <w:lvl w:ilvl="8" w:tplc="0809001B" w:tentative="1">
      <w:start w:val="1"/>
      <w:numFmt w:val="lowerRoman"/>
      <w:lvlText w:val="%9."/>
      <w:lvlJc w:val="right"/>
      <w:pPr>
        <w:ind w:left="4368" w:hanging="180"/>
      </w:pPr>
    </w:lvl>
  </w:abstractNum>
  <w:abstractNum w:abstractNumId="3" w15:restartNumberingAfterBreak="0">
    <w:nsid w:val="23F3483B"/>
    <w:multiLevelType w:val="multilevel"/>
    <w:tmpl w:val="38E87B5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56306EA"/>
    <w:multiLevelType w:val="hybridMultilevel"/>
    <w:tmpl w:val="76147406"/>
    <w:lvl w:ilvl="0" w:tplc="FC169DFC">
      <w:start w:val="1"/>
      <w:numFmt w:val="decimal"/>
      <w:lvlText w:val="%1."/>
      <w:lvlJc w:val="left"/>
      <w:pPr>
        <w:ind w:left="615" w:hanging="615"/>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5" w15:restartNumberingAfterBreak="0">
    <w:nsid w:val="29F42278"/>
    <w:multiLevelType w:val="hybridMultilevel"/>
    <w:tmpl w:val="C51A2932"/>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6" w15:restartNumberingAfterBreak="0">
    <w:nsid w:val="34816B6C"/>
    <w:multiLevelType w:val="hybridMultilevel"/>
    <w:tmpl w:val="CFB6F2F2"/>
    <w:lvl w:ilvl="0" w:tplc="05665F44">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A731C2F"/>
    <w:multiLevelType w:val="hybridMultilevel"/>
    <w:tmpl w:val="BBD0B7FA"/>
    <w:lvl w:ilvl="0" w:tplc="FFFFFFFF">
      <w:start w:val="1"/>
      <w:numFmt w:val="decimal"/>
      <w:lvlText w:val="%1."/>
      <w:lvlJc w:val="left"/>
      <w:pPr>
        <w:ind w:left="360" w:hanging="360"/>
      </w:pPr>
      <w:rPr>
        <w:rFonts w:hint="default"/>
        <w:b w:val="0"/>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8" w15:restartNumberingAfterBreak="0">
    <w:nsid w:val="495517F4"/>
    <w:multiLevelType w:val="hybridMultilevel"/>
    <w:tmpl w:val="3D9AABBA"/>
    <w:lvl w:ilvl="0" w:tplc="04050001">
      <w:start w:val="1"/>
      <w:numFmt w:val="bullet"/>
      <w:lvlText w:val=""/>
      <w:lvlJc w:val="left"/>
      <w:pPr>
        <w:ind w:left="712" w:hanging="360"/>
      </w:pPr>
      <w:rPr>
        <w:rFonts w:ascii="Symbol" w:hAnsi="Symbol" w:hint="default"/>
      </w:rPr>
    </w:lvl>
    <w:lvl w:ilvl="1" w:tplc="04050003" w:tentative="1">
      <w:start w:val="1"/>
      <w:numFmt w:val="bullet"/>
      <w:lvlText w:val="o"/>
      <w:lvlJc w:val="left"/>
      <w:pPr>
        <w:ind w:left="1432" w:hanging="360"/>
      </w:pPr>
      <w:rPr>
        <w:rFonts w:ascii="Courier New" w:hAnsi="Courier New" w:cs="Courier New" w:hint="default"/>
      </w:rPr>
    </w:lvl>
    <w:lvl w:ilvl="2" w:tplc="04050005" w:tentative="1">
      <w:start w:val="1"/>
      <w:numFmt w:val="bullet"/>
      <w:lvlText w:val=""/>
      <w:lvlJc w:val="left"/>
      <w:pPr>
        <w:ind w:left="2152" w:hanging="360"/>
      </w:pPr>
      <w:rPr>
        <w:rFonts w:ascii="Wingdings" w:hAnsi="Wingdings" w:hint="default"/>
      </w:rPr>
    </w:lvl>
    <w:lvl w:ilvl="3" w:tplc="04050001" w:tentative="1">
      <w:start w:val="1"/>
      <w:numFmt w:val="bullet"/>
      <w:lvlText w:val=""/>
      <w:lvlJc w:val="left"/>
      <w:pPr>
        <w:ind w:left="2872" w:hanging="360"/>
      </w:pPr>
      <w:rPr>
        <w:rFonts w:ascii="Symbol" w:hAnsi="Symbol" w:hint="default"/>
      </w:rPr>
    </w:lvl>
    <w:lvl w:ilvl="4" w:tplc="04050003" w:tentative="1">
      <w:start w:val="1"/>
      <w:numFmt w:val="bullet"/>
      <w:lvlText w:val="o"/>
      <w:lvlJc w:val="left"/>
      <w:pPr>
        <w:ind w:left="3592" w:hanging="360"/>
      </w:pPr>
      <w:rPr>
        <w:rFonts w:ascii="Courier New" w:hAnsi="Courier New" w:cs="Courier New" w:hint="default"/>
      </w:rPr>
    </w:lvl>
    <w:lvl w:ilvl="5" w:tplc="04050005" w:tentative="1">
      <w:start w:val="1"/>
      <w:numFmt w:val="bullet"/>
      <w:lvlText w:val=""/>
      <w:lvlJc w:val="left"/>
      <w:pPr>
        <w:ind w:left="4312" w:hanging="360"/>
      </w:pPr>
      <w:rPr>
        <w:rFonts w:ascii="Wingdings" w:hAnsi="Wingdings" w:hint="default"/>
      </w:rPr>
    </w:lvl>
    <w:lvl w:ilvl="6" w:tplc="04050001" w:tentative="1">
      <w:start w:val="1"/>
      <w:numFmt w:val="bullet"/>
      <w:lvlText w:val=""/>
      <w:lvlJc w:val="left"/>
      <w:pPr>
        <w:ind w:left="5032" w:hanging="360"/>
      </w:pPr>
      <w:rPr>
        <w:rFonts w:ascii="Symbol" w:hAnsi="Symbol" w:hint="default"/>
      </w:rPr>
    </w:lvl>
    <w:lvl w:ilvl="7" w:tplc="04050003" w:tentative="1">
      <w:start w:val="1"/>
      <w:numFmt w:val="bullet"/>
      <w:lvlText w:val="o"/>
      <w:lvlJc w:val="left"/>
      <w:pPr>
        <w:ind w:left="5752" w:hanging="360"/>
      </w:pPr>
      <w:rPr>
        <w:rFonts w:ascii="Courier New" w:hAnsi="Courier New" w:cs="Courier New" w:hint="default"/>
      </w:rPr>
    </w:lvl>
    <w:lvl w:ilvl="8" w:tplc="04050005" w:tentative="1">
      <w:start w:val="1"/>
      <w:numFmt w:val="bullet"/>
      <w:lvlText w:val=""/>
      <w:lvlJc w:val="left"/>
      <w:pPr>
        <w:ind w:left="6472" w:hanging="360"/>
      </w:pPr>
      <w:rPr>
        <w:rFonts w:ascii="Wingdings" w:hAnsi="Wingdings" w:hint="default"/>
      </w:rPr>
    </w:lvl>
  </w:abstractNum>
  <w:abstractNum w:abstractNumId="9" w15:restartNumberingAfterBreak="0">
    <w:nsid w:val="49D52B9D"/>
    <w:multiLevelType w:val="multilevel"/>
    <w:tmpl w:val="5EFC4836"/>
    <w:styleLink w:val="CurrentList2"/>
    <w:lvl w:ilvl="0">
      <w:start w:val="1"/>
      <w:numFmt w:val="decimal"/>
      <w:lvlText w:val="%1."/>
      <w:lvlJc w:val="left"/>
      <w:pPr>
        <w:ind w:left="360" w:hanging="360"/>
      </w:pPr>
      <w:rPr>
        <w:rFonts w:cs="Times New Roman" w:hint="default"/>
        <w:b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4E4C0385"/>
    <w:multiLevelType w:val="hybridMultilevel"/>
    <w:tmpl w:val="2B36087A"/>
    <w:lvl w:ilvl="0" w:tplc="D83AA558">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9A6CA2"/>
    <w:multiLevelType w:val="hybridMultilevel"/>
    <w:tmpl w:val="AE0C8D62"/>
    <w:lvl w:ilvl="0" w:tplc="05665F44">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B1A30D0"/>
    <w:multiLevelType w:val="multilevel"/>
    <w:tmpl w:val="A2ECAAA0"/>
    <w:styleLink w:val="CurrentList1"/>
    <w:lvl w:ilvl="0">
      <w:start w:val="1"/>
      <w:numFmt w:val="decimal"/>
      <w:lvlText w:val="%1."/>
      <w:lvlJc w:val="left"/>
      <w:pPr>
        <w:ind w:left="-1392" w:hanging="360"/>
      </w:pPr>
      <w:rPr>
        <w:rFonts w:hint="default"/>
        <w:b/>
        <w:bCs w:val="0"/>
      </w:rPr>
    </w:lvl>
    <w:lvl w:ilvl="1">
      <w:start w:val="1"/>
      <w:numFmt w:val="lowerLetter"/>
      <w:lvlText w:val="%2."/>
      <w:lvlJc w:val="left"/>
      <w:pPr>
        <w:ind w:left="-672" w:hanging="360"/>
      </w:pPr>
    </w:lvl>
    <w:lvl w:ilvl="2">
      <w:start w:val="1"/>
      <w:numFmt w:val="lowerRoman"/>
      <w:lvlText w:val="%3."/>
      <w:lvlJc w:val="right"/>
      <w:pPr>
        <w:ind w:left="48" w:hanging="180"/>
      </w:pPr>
    </w:lvl>
    <w:lvl w:ilvl="3">
      <w:start w:val="1"/>
      <w:numFmt w:val="decimal"/>
      <w:lvlText w:val="%4."/>
      <w:lvlJc w:val="left"/>
      <w:pPr>
        <w:ind w:left="768" w:hanging="360"/>
      </w:pPr>
    </w:lvl>
    <w:lvl w:ilvl="4">
      <w:start w:val="1"/>
      <w:numFmt w:val="lowerLetter"/>
      <w:lvlText w:val="%5."/>
      <w:lvlJc w:val="left"/>
      <w:pPr>
        <w:ind w:left="1488" w:hanging="360"/>
      </w:pPr>
    </w:lvl>
    <w:lvl w:ilvl="5">
      <w:start w:val="1"/>
      <w:numFmt w:val="lowerRoman"/>
      <w:lvlText w:val="%6."/>
      <w:lvlJc w:val="right"/>
      <w:pPr>
        <w:ind w:left="2208" w:hanging="180"/>
      </w:pPr>
    </w:lvl>
    <w:lvl w:ilvl="6">
      <w:start w:val="1"/>
      <w:numFmt w:val="decimal"/>
      <w:lvlText w:val="%7."/>
      <w:lvlJc w:val="left"/>
      <w:pPr>
        <w:ind w:left="2928" w:hanging="360"/>
      </w:pPr>
    </w:lvl>
    <w:lvl w:ilvl="7">
      <w:start w:val="1"/>
      <w:numFmt w:val="lowerLetter"/>
      <w:lvlText w:val="%8."/>
      <w:lvlJc w:val="left"/>
      <w:pPr>
        <w:ind w:left="3648" w:hanging="360"/>
      </w:pPr>
    </w:lvl>
    <w:lvl w:ilvl="8">
      <w:start w:val="1"/>
      <w:numFmt w:val="lowerRoman"/>
      <w:lvlText w:val="%9."/>
      <w:lvlJc w:val="right"/>
      <w:pPr>
        <w:ind w:left="4368" w:hanging="180"/>
      </w:pPr>
    </w:lvl>
  </w:abstractNum>
  <w:abstractNum w:abstractNumId="14" w15:restartNumberingAfterBreak="0">
    <w:nsid w:val="672379C2"/>
    <w:multiLevelType w:val="hybridMultilevel"/>
    <w:tmpl w:val="64DCC8A6"/>
    <w:lvl w:ilvl="0" w:tplc="0809000F">
      <w:start w:val="1"/>
      <w:numFmt w:val="decimal"/>
      <w:lvlText w:val="%1."/>
      <w:lvlJc w:val="left"/>
      <w:pPr>
        <w:ind w:left="360" w:hanging="360"/>
      </w:pPr>
      <w:rPr>
        <w:rFonts w:hint="default"/>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5" w15:restartNumberingAfterBreak="0">
    <w:nsid w:val="685D0FDD"/>
    <w:multiLevelType w:val="hybridMultilevel"/>
    <w:tmpl w:val="49F6EABE"/>
    <w:lvl w:ilvl="0" w:tplc="05665F44">
      <w:start w:val="1"/>
      <w:numFmt w:val="decimal"/>
      <w:lvlText w:val="%1."/>
      <w:lvlJc w:val="left"/>
      <w:pPr>
        <w:tabs>
          <w:tab w:val="num" w:pos="284"/>
        </w:tabs>
        <w:ind w:left="284" w:hanging="284"/>
      </w:pPr>
      <w:rPr>
        <w:rFonts w:hint="default"/>
        <w:b w:val="0"/>
        <w:bCs/>
      </w:rPr>
    </w:lvl>
    <w:lvl w:ilvl="1" w:tplc="0405000F">
      <w:start w:val="1"/>
      <w:numFmt w:val="decimal"/>
      <w:lvlText w:val="%2."/>
      <w:lvlJc w:val="left"/>
      <w:pPr>
        <w:tabs>
          <w:tab w:val="num" w:pos="1260"/>
        </w:tabs>
        <w:ind w:left="1260" w:hanging="360"/>
      </w:pPr>
      <w:rPr>
        <w:rFonts w:hint="default"/>
        <w:b/>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15:restartNumberingAfterBreak="0">
    <w:nsid w:val="7426290C"/>
    <w:multiLevelType w:val="multilevel"/>
    <w:tmpl w:val="79BEDE70"/>
    <w:lvl w:ilvl="0">
      <w:start w:val="1"/>
      <w:numFmt w:val="decimal"/>
      <w:lvlText w:val="%1."/>
      <w:lvlJc w:val="left"/>
      <w:pPr>
        <w:tabs>
          <w:tab w:val="num" w:pos="5997"/>
        </w:tabs>
        <w:ind w:left="5997" w:hanging="360"/>
      </w:pPr>
    </w:lvl>
    <w:lvl w:ilvl="1" w:tentative="1">
      <w:start w:val="1"/>
      <w:numFmt w:val="decimal"/>
      <w:lvlText w:val="%2."/>
      <w:lvlJc w:val="left"/>
      <w:pPr>
        <w:tabs>
          <w:tab w:val="num" w:pos="6717"/>
        </w:tabs>
        <w:ind w:left="6717" w:hanging="360"/>
      </w:pPr>
    </w:lvl>
    <w:lvl w:ilvl="2" w:tentative="1">
      <w:start w:val="1"/>
      <w:numFmt w:val="decimal"/>
      <w:lvlText w:val="%3."/>
      <w:lvlJc w:val="left"/>
      <w:pPr>
        <w:tabs>
          <w:tab w:val="num" w:pos="7437"/>
        </w:tabs>
        <w:ind w:left="7437" w:hanging="360"/>
      </w:pPr>
    </w:lvl>
    <w:lvl w:ilvl="3" w:tentative="1">
      <w:start w:val="1"/>
      <w:numFmt w:val="decimal"/>
      <w:lvlText w:val="%4."/>
      <w:lvlJc w:val="left"/>
      <w:pPr>
        <w:tabs>
          <w:tab w:val="num" w:pos="8157"/>
        </w:tabs>
        <w:ind w:left="8157" w:hanging="360"/>
      </w:pPr>
    </w:lvl>
    <w:lvl w:ilvl="4" w:tentative="1">
      <w:start w:val="1"/>
      <w:numFmt w:val="decimal"/>
      <w:lvlText w:val="%5."/>
      <w:lvlJc w:val="left"/>
      <w:pPr>
        <w:tabs>
          <w:tab w:val="num" w:pos="8877"/>
        </w:tabs>
        <w:ind w:left="8877" w:hanging="360"/>
      </w:pPr>
    </w:lvl>
    <w:lvl w:ilvl="5" w:tentative="1">
      <w:start w:val="1"/>
      <w:numFmt w:val="decimal"/>
      <w:lvlText w:val="%6."/>
      <w:lvlJc w:val="left"/>
      <w:pPr>
        <w:tabs>
          <w:tab w:val="num" w:pos="9597"/>
        </w:tabs>
        <w:ind w:left="9597" w:hanging="360"/>
      </w:pPr>
    </w:lvl>
    <w:lvl w:ilvl="6" w:tentative="1">
      <w:start w:val="1"/>
      <w:numFmt w:val="decimal"/>
      <w:lvlText w:val="%7."/>
      <w:lvlJc w:val="left"/>
      <w:pPr>
        <w:tabs>
          <w:tab w:val="num" w:pos="10317"/>
        </w:tabs>
        <w:ind w:left="10317" w:hanging="360"/>
      </w:pPr>
    </w:lvl>
    <w:lvl w:ilvl="7" w:tentative="1">
      <w:start w:val="1"/>
      <w:numFmt w:val="decimal"/>
      <w:lvlText w:val="%8."/>
      <w:lvlJc w:val="left"/>
      <w:pPr>
        <w:tabs>
          <w:tab w:val="num" w:pos="11037"/>
        </w:tabs>
        <w:ind w:left="11037" w:hanging="360"/>
      </w:pPr>
    </w:lvl>
    <w:lvl w:ilvl="8" w:tentative="1">
      <w:start w:val="1"/>
      <w:numFmt w:val="decimal"/>
      <w:lvlText w:val="%9."/>
      <w:lvlJc w:val="left"/>
      <w:pPr>
        <w:tabs>
          <w:tab w:val="num" w:pos="11757"/>
        </w:tabs>
        <w:ind w:left="11757" w:hanging="360"/>
      </w:pPr>
    </w:lvl>
  </w:abstractNum>
  <w:abstractNum w:abstractNumId="17" w15:restartNumberingAfterBreak="0">
    <w:nsid w:val="77320E2A"/>
    <w:multiLevelType w:val="hybridMultilevel"/>
    <w:tmpl w:val="7DA6A6AA"/>
    <w:lvl w:ilvl="0" w:tplc="04050013">
      <w:start w:val="1"/>
      <w:numFmt w:val="upperRoman"/>
      <w:lvlText w:val="%1."/>
      <w:lvlJc w:val="right"/>
      <w:pPr>
        <w:tabs>
          <w:tab w:val="num" w:pos="180"/>
        </w:tabs>
        <w:ind w:left="180" w:hanging="180"/>
      </w:pPr>
      <w:rPr>
        <w:rFonts w:hint="default"/>
        <w:b/>
      </w:rPr>
    </w:lvl>
    <w:lvl w:ilvl="1" w:tplc="04050003">
      <w:start w:val="1"/>
      <w:numFmt w:val="bullet"/>
      <w:lvlText w:val="o"/>
      <w:lvlJc w:val="left"/>
      <w:pPr>
        <w:tabs>
          <w:tab w:val="num" w:pos="1440"/>
        </w:tabs>
        <w:ind w:left="1440" w:hanging="360"/>
      </w:pPr>
      <w:rPr>
        <w:rFonts w:ascii="Courier New" w:hAnsi="Courier New" w:cs="Courier New"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F5073EA"/>
    <w:multiLevelType w:val="multilevel"/>
    <w:tmpl w:val="9B547FB8"/>
    <w:lvl w:ilvl="0">
      <w:start w:val="1"/>
      <w:numFmt w:val="decimal"/>
      <w:lvlText w:val="%1."/>
      <w:lvlJc w:val="left"/>
      <w:pPr>
        <w:tabs>
          <w:tab w:val="num" w:pos="360"/>
        </w:tabs>
        <w:ind w:left="360" w:hanging="360"/>
      </w:pPr>
      <w:rPr>
        <w:strike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7"/>
  </w:num>
  <w:num w:numId="3">
    <w:abstractNumId w:val="15"/>
  </w:num>
  <w:num w:numId="4">
    <w:abstractNumId w:val="3"/>
  </w:num>
  <w:num w:numId="5">
    <w:abstractNumId w:val="16"/>
  </w:num>
  <w:num w:numId="6">
    <w:abstractNumId w:val="2"/>
  </w:num>
  <w:num w:numId="7">
    <w:abstractNumId w:val="13"/>
  </w:num>
  <w:num w:numId="8">
    <w:abstractNumId w:val="6"/>
  </w:num>
  <w:num w:numId="9">
    <w:abstractNumId w:val="12"/>
  </w:num>
  <w:num w:numId="10">
    <w:abstractNumId w:val="8"/>
  </w:num>
  <w:num w:numId="11">
    <w:abstractNumId w:val="1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9"/>
  </w:num>
  <w:num w:numId="18">
    <w:abstractNumId w:val="7"/>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40E"/>
    <w:rsid w:val="00026DFD"/>
    <w:rsid w:val="0003040E"/>
    <w:rsid w:val="000403B8"/>
    <w:rsid w:val="00051265"/>
    <w:rsid w:val="000612A2"/>
    <w:rsid w:val="000633F2"/>
    <w:rsid w:val="00080867"/>
    <w:rsid w:val="00095D77"/>
    <w:rsid w:val="000974B4"/>
    <w:rsid w:val="000A4D7F"/>
    <w:rsid w:val="000A5DF4"/>
    <w:rsid w:val="000C7255"/>
    <w:rsid w:val="000F3D93"/>
    <w:rsid w:val="001442C5"/>
    <w:rsid w:val="001649C5"/>
    <w:rsid w:val="001662EF"/>
    <w:rsid w:val="001766B4"/>
    <w:rsid w:val="0019081C"/>
    <w:rsid w:val="001E456F"/>
    <w:rsid w:val="0021486A"/>
    <w:rsid w:val="00222430"/>
    <w:rsid w:val="002749BD"/>
    <w:rsid w:val="0029336A"/>
    <w:rsid w:val="00297CB8"/>
    <w:rsid w:val="002B54E1"/>
    <w:rsid w:val="002B5B5A"/>
    <w:rsid w:val="002D4137"/>
    <w:rsid w:val="00302E62"/>
    <w:rsid w:val="00350F22"/>
    <w:rsid w:val="0035302E"/>
    <w:rsid w:val="00362CEF"/>
    <w:rsid w:val="003829EA"/>
    <w:rsid w:val="00387CAD"/>
    <w:rsid w:val="003A768B"/>
    <w:rsid w:val="00400F34"/>
    <w:rsid w:val="00427F23"/>
    <w:rsid w:val="00450260"/>
    <w:rsid w:val="004529D4"/>
    <w:rsid w:val="0046661C"/>
    <w:rsid w:val="00480112"/>
    <w:rsid w:val="00482118"/>
    <w:rsid w:val="00482202"/>
    <w:rsid w:val="00486AAD"/>
    <w:rsid w:val="004C34B5"/>
    <w:rsid w:val="004D55C7"/>
    <w:rsid w:val="004E4774"/>
    <w:rsid w:val="00505940"/>
    <w:rsid w:val="00521253"/>
    <w:rsid w:val="005270F9"/>
    <w:rsid w:val="00544223"/>
    <w:rsid w:val="00566042"/>
    <w:rsid w:val="00567FB0"/>
    <w:rsid w:val="00594614"/>
    <w:rsid w:val="005B16F0"/>
    <w:rsid w:val="005E0C90"/>
    <w:rsid w:val="005E759D"/>
    <w:rsid w:val="005F44E2"/>
    <w:rsid w:val="006036F3"/>
    <w:rsid w:val="0068682B"/>
    <w:rsid w:val="006A30A0"/>
    <w:rsid w:val="006D359E"/>
    <w:rsid w:val="00716F1B"/>
    <w:rsid w:val="007371FF"/>
    <w:rsid w:val="00763D78"/>
    <w:rsid w:val="00790AFA"/>
    <w:rsid w:val="007A4603"/>
    <w:rsid w:val="007D57DB"/>
    <w:rsid w:val="007D5B59"/>
    <w:rsid w:val="007F1AFA"/>
    <w:rsid w:val="00800B6B"/>
    <w:rsid w:val="00864510"/>
    <w:rsid w:val="008D4B2A"/>
    <w:rsid w:val="009039B5"/>
    <w:rsid w:val="00925272"/>
    <w:rsid w:val="00941856"/>
    <w:rsid w:val="009566D3"/>
    <w:rsid w:val="00970C2B"/>
    <w:rsid w:val="00975D7B"/>
    <w:rsid w:val="00997E73"/>
    <w:rsid w:val="009A04F0"/>
    <w:rsid w:val="009B0B7F"/>
    <w:rsid w:val="009F097C"/>
    <w:rsid w:val="009F6BE8"/>
    <w:rsid w:val="00A059A7"/>
    <w:rsid w:val="00A132BF"/>
    <w:rsid w:val="00A37AC2"/>
    <w:rsid w:val="00A5019A"/>
    <w:rsid w:val="00A54BD5"/>
    <w:rsid w:val="00A75551"/>
    <w:rsid w:val="00AB18F7"/>
    <w:rsid w:val="00AE776C"/>
    <w:rsid w:val="00B4772B"/>
    <w:rsid w:val="00B9067A"/>
    <w:rsid w:val="00B9303C"/>
    <w:rsid w:val="00B970D6"/>
    <w:rsid w:val="00BD023B"/>
    <w:rsid w:val="00BE3A4A"/>
    <w:rsid w:val="00BE5698"/>
    <w:rsid w:val="00C15333"/>
    <w:rsid w:val="00C706F1"/>
    <w:rsid w:val="00C72D4C"/>
    <w:rsid w:val="00CE6DA7"/>
    <w:rsid w:val="00CF005F"/>
    <w:rsid w:val="00D32AA3"/>
    <w:rsid w:val="00D33E16"/>
    <w:rsid w:val="00D44D1D"/>
    <w:rsid w:val="00D55527"/>
    <w:rsid w:val="00D76989"/>
    <w:rsid w:val="00D81B9E"/>
    <w:rsid w:val="00DA704A"/>
    <w:rsid w:val="00DC662C"/>
    <w:rsid w:val="00E23E01"/>
    <w:rsid w:val="00E2501F"/>
    <w:rsid w:val="00E26FA5"/>
    <w:rsid w:val="00E31A05"/>
    <w:rsid w:val="00E44150"/>
    <w:rsid w:val="00E723D0"/>
    <w:rsid w:val="00E7485F"/>
    <w:rsid w:val="00E83E4F"/>
    <w:rsid w:val="00EB66DF"/>
    <w:rsid w:val="00ED2F46"/>
    <w:rsid w:val="00EE6685"/>
    <w:rsid w:val="00EE7038"/>
    <w:rsid w:val="00EF3D4D"/>
    <w:rsid w:val="00F11829"/>
    <w:rsid w:val="00F154F8"/>
    <w:rsid w:val="00F17616"/>
    <w:rsid w:val="00F23D38"/>
    <w:rsid w:val="00F4565D"/>
    <w:rsid w:val="00F46C1C"/>
    <w:rsid w:val="00F966D2"/>
    <w:rsid w:val="00FC2511"/>
    <w:rsid w:val="00FC2F70"/>
    <w:rsid w:val="00FC34E9"/>
    <w:rsid w:val="00FE033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65EC32"/>
  <w15:docId w15:val="{7357E718-1BE9-4515-B7D1-7BF2FA143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sz w:val="24"/>
        <w:szCs w:val="24"/>
        <w:lang w:val="cs-CZ" w:eastAsia="zh-CN" w:bidi="hi-IN"/>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31A05"/>
    <w:pPr>
      <w:widowControl w:val="0"/>
      <w:spacing w:line="300" w:lineRule="exact"/>
    </w:pPr>
    <w:rPr>
      <w:rFonts w:ascii="Technika" w:hAnsi="Technika"/>
      <w:sz w:val="20"/>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after="12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after="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basedOn w:val="Standardnpsmoodstavce"/>
    <w:uiPriority w:val="99"/>
    <w:unhideWhenUsed/>
    <w:rsid w:val="004E4774"/>
    <w:rPr>
      <w:color w:val="0000FF" w:themeColor="hyperlink"/>
      <w:u w:val="single"/>
    </w:rPr>
  </w:style>
  <w:style w:type="character" w:styleId="Sledovanodkaz">
    <w:name w:val="FollowedHyperlink"/>
    <w:basedOn w:val="Standardnpsmoodstavce"/>
    <w:uiPriority w:val="99"/>
    <w:semiHidden/>
    <w:unhideWhenUsed/>
    <w:rsid w:val="00BE3A4A"/>
    <w:rPr>
      <w:color w:val="800080" w:themeColor="followedHyperlink"/>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basedOn w:val="Standardnpsmoodstavce"/>
    <w:link w:val="Textbubliny"/>
    <w:uiPriority w:val="99"/>
    <w:semiHidden/>
    <w:rsid w:val="004529D4"/>
    <w:rPr>
      <w:rFonts w:ascii="Lucida Grande" w:hAnsi="Lucida Grande"/>
      <w:sz w:val="18"/>
      <w:szCs w:val="18"/>
    </w:rPr>
  </w:style>
  <w:style w:type="table" w:styleId="Mkatabulky">
    <w:name w:val="Table Grid"/>
    <w:basedOn w:val="Normlntabulka"/>
    <w:uiPriority w:val="59"/>
    <w:rsid w:val="00E44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21486A"/>
    <w:rPr>
      <w:b/>
      <w:bCs/>
    </w:rPr>
  </w:style>
  <w:style w:type="paragraph" w:styleId="Normlnweb">
    <w:name w:val="Normal (Web)"/>
    <w:basedOn w:val="Normln"/>
    <w:uiPriority w:val="99"/>
    <w:unhideWhenUsed/>
    <w:rsid w:val="0021486A"/>
    <w:pPr>
      <w:widowControl/>
      <w:spacing w:before="100" w:beforeAutospacing="1" w:after="100" w:afterAutospacing="1" w:line="240" w:lineRule="auto"/>
    </w:pPr>
    <w:rPr>
      <w:rFonts w:ascii="Times New Roman" w:eastAsia="Times New Roman" w:hAnsi="Times New Roman" w:cs="Times New Roman"/>
      <w:sz w:val="24"/>
      <w:lang w:eastAsia="cs-CZ" w:bidi="ar-SA"/>
    </w:rPr>
  </w:style>
  <w:style w:type="paragraph" w:styleId="Odstavecseseznamem">
    <w:name w:val="List Paragraph"/>
    <w:basedOn w:val="Normln"/>
    <w:uiPriority w:val="34"/>
    <w:rsid w:val="001E456F"/>
    <w:pPr>
      <w:ind w:left="720"/>
      <w:contextualSpacing/>
    </w:pPr>
    <w:rPr>
      <w:rFonts w:cs="Mangal"/>
    </w:rPr>
  </w:style>
  <w:style w:type="character" w:customStyle="1" w:styleId="Nevyeenzmnka1">
    <w:name w:val="Nevyřešená zmínka1"/>
    <w:basedOn w:val="Standardnpsmoodstavce"/>
    <w:uiPriority w:val="99"/>
    <w:semiHidden/>
    <w:unhideWhenUsed/>
    <w:rsid w:val="00D55527"/>
    <w:rPr>
      <w:color w:val="605E5C"/>
      <w:shd w:val="clear" w:color="auto" w:fill="E1DFDD"/>
    </w:rPr>
  </w:style>
  <w:style w:type="numbering" w:customStyle="1" w:styleId="CurrentList1">
    <w:name w:val="Current List1"/>
    <w:uiPriority w:val="99"/>
    <w:rsid w:val="006D359E"/>
    <w:pPr>
      <w:numPr>
        <w:numId w:val="7"/>
      </w:numPr>
    </w:pPr>
  </w:style>
  <w:style w:type="numbering" w:customStyle="1" w:styleId="CurrentList2">
    <w:name w:val="Current List2"/>
    <w:uiPriority w:val="99"/>
    <w:rsid w:val="0029336A"/>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947993">
      <w:bodyDiv w:val="1"/>
      <w:marLeft w:val="0"/>
      <w:marRight w:val="0"/>
      <w:marTop w:val="0"/>
      <w:marBottom w:val="0"/>
      <w:divBdr>
        <w:top w:val="none" w:sz="0" w:space="0" w:color="auto"/>
        <w:left w:val="none" w:sz="0" w:space="0" w:color="auto"/>
        <w:bottom w:val="none" w:sz="0" w:space="0" w:color="auto"/>
        <w:right w:val="none" w:sz="0" w:space="0" w:color="auto"/>
      </w:divBdr>
      <w:divsChild>
        <w:div w:id="194464677">
          <w:marLeft w:val="0"/>
          <w:marRight w:val="0"/>
          <w:marTop w:val="0"/>
          <w:marBottom w:val="0"/>
          <w:divBdr>
            <w:top w:val="none" w:sz="0" w:space="0" w:color="auto"/>
            <w:left w:val="none" w:sz="0" w:space="0" w:color="auto"/>
            <w:bottom w:val="none" w:sz="0" w:space="0" w:color="auto"/>
            <w:right w:val="none" w:sz="0" w:space="0" w:color="auto"/>
          </w:divBdr>
          <w:divsChild>
            <w:div w:id="140269511">
              <w:marLeft w:val="0"/>
              <w:marRight w:val="0"/>
              <w:marTop w:val="0"/>
              <w:marBottom w:val="0"/>
              <w:divBdr>
                <w:top w:val="none" w:sz="0" w:space="0" w:color="auto"/>
                <w:left w:val="none" w:sz="0" w:space="0" w:color="auto"/>
                <w:bottom w:val="none" w:sz="0" w:space="0" w:color="auto"/>
                <w:right w:val="none" w:sz="0" w:space="0" w:color="auto"/>
              </w:divBdr>
              <w:divsChild>
                <w:div w:id="849178912">
                  <w:marLeft w:val="0"/>
                  <w:marRight w:val="0"/>
                  <w:marTop w:val="0"/>
                  <w:marBottom w:val="0"/>
                  <w:divBdr>
                    <w:top w:val="none" w:sz="0" w:space="0" w:color="auto"/>
                    <w:left w:val="none" w:sz="0" w:space="0" w:color="auto"/>
                    <w:bottom w:val="none" w:sz="0" w:space="0" w:color="auto"/>
                    <w:right w:val="none" w:sz="0" w:space="0" w:color="auto"/>
                  </w:divBdr>
                  <w:divsChild>
                    <w:div w:id="821166995">
                      <w:marLeft w:val="0"/>
                      <w:marRight w:val="0"/>
                      <w:marTop w:val="0"/>
                      <w:marBottom w:val="0"/>
                      <w:divBdr>
                        <w:top w:val="none" w:sz="0" w:space="0" w:color="auto"/>
                        <w:left w:val="none" w:sz="0" w:space="0" w:color="auto"/>
                        <w:bottom w:val="none" w:sz="0" w:space="0" w:color="auto"/>
                        <w:right w:val="none" w:sz="0" w:space="0" w:color="auto"/>
                      </w:divBdr>
                      <w:divsChild>
                        <w:div w:id="1712609788">
                          <w:marLeft w:val="-180"/>
                          <w:marRight w:val="0"/>
                          <w:marTop w:val="0"/>
                          <w:marBottom w:val="0"/>
                          <w:divBdr>
                            <w:top w:val="none" w:sz="0" w:space="0" w:color="auto"/>
                            <w:left w:val="none" w:sz="0" w:space="0" w:color="auto"/>
                            <w:bottom w:val="none" w:sz="0" w:space="0" w:color="auto"/>
                            <w:right w:val="none" w:sz="0" w:space="0" w:color="auto"/>
                          </w:divBdr>
                          <w:divsChild>
                            <w:div w:id="1901592959">
                              <w:marLeft w:val="0"/>
                              <w:marRight w:val="0"/>
                              <w:marTop w:val="0"/>
                              <w:marBottom w:val="0"/>
                              <w:divBdr>
                                <w:top w:val="none" w:sz="0" w:space="0" w:color="auto"/>
                                <w:left w:val="none" w:sz="0" w:space="0" w:color="auto"/>
                                <w:bottom w:val="none" w:sz="0" w:space="0" w:color="auto"/>
                                <w:right w:val="none" w:sz="0" w:space="0" w:color="auto"/>
                              </w:divBdr>
                              <w:divsChild>
                                <w:div w:id="66535028">
                                  <w:marLeft w:val="0"/>
                                  <w:marRight w:val="0"/>
                                  <w:marTop w:val="0"/>
                                  <w:marBottom w:val="0"/>
                                  <w:divBdr>
                                    <w:top w:val="none" w:sz="0" w:space="0" w:color="auto"/>
                                    <w:left w:val="none" w:sz="0" w:space="0" w:color="auto"/>
                                    <w:bottom w:val="none" w:sz="0" w:space="0" w:color="auto"/>
                                    <w:right w:val="none" w:sz="0" w:space="0" w:color="auto"/>
                                  </w:divBdr>
                                  <w:divsChild>
                                    <w:div w:id="1124152627">
                                      <w:marLeft w:val="0"/>
                                      <w:marRight w:val="0"/>
                                      <w:marTop w:val="0"/>
                                      <w:marBottom w:val="0"/>
                                      <w:divBdr>
                                        <w:top w:val="none" w:sz="0" w:space="0" w:color="auto"/>
                                        <w:left w:val="none" w:sz="0" w:space="0" w:color="auto"/>
                                        <w:bottom w:val="none" w:sz="0" w:space="0" w:color="auto"/>
                                        <w:right w:val="none" w:sz="0" w:space="0" w:color="auto"/>
                                      </w:divBdr>
                                      <w:divsChild>
                                        <w:div w:id="198242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prihlaska.cvut.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Y:\verejne\Formulare\Ruzne\hlavickovy%20papir%20CZ%20FJF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aa xmlns="2dfa34ac-9467-4e85-946d-6e524044d9b5">2020-02-05</aaa>
    <_dlc_DocId xmlns="232eb3cb-0013-4084-8489-e63e9284d86c">2KRKAR7ZDJ34-649316763-243</_dlc_DocId>
    <_dlc_DocIdUrl xmlns="232eb3cb-0013-4084-8489-e63e9284d86c">
      <Url>https://sharepoint.cvut.cz/team/14900/_layouts/15/DocIdRedir.aspx?ID=2KRKAR7ZDJ34-649316763-243</Url>
      <Description>2KRKAR7ZDJ34-649316763-243</Description>
    </_dlc_DocIdUrl>
    <Datum2 xmlns="2dfa34ac-9467-4e85-946d-6e524044d9b5">2021-12-09T12:56:59+00:00</Datum2>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E3FFA8BD6CD514884E8BD3894357AE3" ma:contentTypeVersion="8" ma:contentTypeDescription="Vytvoří nový dokument" ma:contentTypeScope="" ma:versionID="65cdc4a4078682106f8d485b6f0ba0b7">
  <xsd:schema xmlns:xsd="http://www.w3.org/2001/XMLSchema" xmlns:xs="http://www.w3.org/2001/XMLSchema" xmlns:p="http://schemas.microsoft.com/office/2006/metadata/properties" xmlns:ns2="232eb3cb-0013-4084-8489-e63e9284d86c" xmlns:ns3="2dfa34ac-9467-4e85-946d-6e524044d9b5" targetNamespace="http://schemas.microsoft.com/office/2006/metadata/properties" ma:root="true" ma:fieldsID="d389f99bf7a799ec91322d5d941c0b30" ns2:_="" ns3:_="">
    <xsd:import namespace="232eb3cb-0013-4084-8489-e63e9284d86c"/>
    <xsd:import namespace="2dfa34ac-9467-4e85-946d-6e524044d9b5"/>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3:aaa" minOccurs="0"/>
                <xsd:element ref="ns2:SharedWithDetails" minOccurs="0"/>
                <xsd:element ref="ns3:Datum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eb3cb-0013-4084-8489-e63e9284d86c"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Hodnota ID dokumentu" ma:description="Hodnota ID dokumentu přiřazená této položce" ma:internalName="_dlc_DocId" ma:readOnly="true">
      <xsd:simpleType>
        <xsd:restriction base="dms:Text"/>
      </xsd:simpleType>
    </xsd:element>
    <xsd:element name="_dlc_DocIdUrl" ma:index="10"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fa34ac-9467-4e85-946d-6e524044d9b5" elementFormDefault="qualified">
    <xsd:import namespace="http://schemas.microsoft.com/office/2006/documentManagement/types"/>
    <xsd:import namespace="http://schemas.microsoft.com/office/infopath/2007/PartnerControls"/>
    <xsd:element name="aaa" ma:index="12" nillable="true" ma:displayName="Platnost od" ma:internalName="aaa">
      <xsd:simpleType>
        <xsd:restriction base="dms:Text">
          <xsd:maxLength value="255"/>
        </xsd:restriction>
      </xsd:simpleType>
    </xsd:element>
    <xsd:element name="Datum2" ma:index="14" nillable="true" ma:displayName="Platné od" ma:default="[today]" ma:format="DateOnly" ma:internalName="Datum2">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6CB3F-2B7B-42C9-8F8F-8AAC6CA3B120}">
  <ds:schemaRefs>
    <ds:schemaRef ds:uri="http://schemas.microsoft.com/sharepoint/v3/contenttype/forms"/>
  </ds:schemaRefs>
</ds:datastoreItem>
</file>

<file path=customXml/itemProps2.xml><?xml version="1.0" encoding="utf-8"?>
<ds:datastoreItem xmlns:ds="http://schemas.openxmlformats.org/officeDocument/2006/customXml" ds:itemID="{83DB8F8B-7EF7-4437-9FAE-C292EC38E622}">
  <ds:schemaRefs>
    <ds:schemaRef ds:uri="http://schemas.microsoft.com/office/2006/metadata/properties"/>
    <ds:schemaRef ds:uri="http://schemas.microsoft.com/office/infopath/2007/PartnerControls"/>
    <ds:schemaRef ds:uri="2dfa34ac-9467-4e85-946d-6e524044d9b5"/>
    <ds:schemaRef ds:uri="232eb3cb-0013-4084-8489-e63e9284d86c"/>
  </ds:schemaRefs>
</ds:datastoreItem>
</file>

<file path=customXml/itemProps3.xml><?xml version="1.0" encoding="utf-8"?>
<ds:datastoreItem xmlns:ds="http://schemas.openxmlformats.org/officeDocument/2006/customXml" ds:itemID="{3C4ECE6E-5C8A-456F-964E-F7CD2AFCC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eb3cb-0013-4084-8489-e63e9284d86c"/>
    <ds:schemaRef ds:uri="2dfa34ac-9467-4e85-946d-6e524044d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474C71-C854-4D33-83EE-EDDF21EFCC1A}">
  <ds:schemaRefs>
    <ds:schemaRef ds:uri="http://schemas.microsoft.com/sharepoint/events"/>
  </ds:schemaRefs>
</ds:datastoreItem>
</file>

<file path=customXml/itemProps5.xml><?xml version="1.0" encoding="utf-8"?>
<ds:datastoreItem xmlns:ds="http://schemas.openxmlformats.org/officeDocument/2006/customXml" ds:itemID="{72895E34-E999-4CBA-A274-5CD322DC7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CZ FJFI</Template>
  <TotalTime>6</TotalTime>
  <Pages>2</Pages>
  <Words>540</Words>
  <Characters>3189</Characters>
  <Application>Microsoft Office Word</Application>
  <DocSecurity>0</DocSecurity>
  <Lines>26</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Hlavičkový papír FJFI [CZ]</vt:lpstr>
      <vt:lpstr>Hlavičkový papír FJFI [CZ]</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Hlavičkový papír FJFI [CZ]</dc:title>
  <dc:creator>schlopet</dc:creator>
  <cp:lastModifiedBy>Novotna, Lucie</cp:lastModifiedBy>
  <cp:revision>5</cp:revision>
  <cp:lastPrinted>2022-11-24T15:15:00Z</cp:lastPrinted>
  <dcterms:created xsi:type="dcterms:W3CDTF">2023-08-21T11:50:00Z</dcterms:created>
  <dcterms:modified xsi:type="dcterms:W3CDTF">2023-11-16T08:37:00Z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0x010100DE3FFA8BD6CD514884E8BD3894357AE3</vt:lpwstr>
  </property>
  <property fmtid="{D5CDD505-2E9C-101B-9397-08002B2CF9AE}" pid="3" name="_dlc_DocIdItemGuid">
    <vt:lpwstr>59beb9f6-bc48-4a35-8489-07bb37bc297b</vt:lpwstr>
  </property>
</Properties>
</file>